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46EB3" w14:textId="47D369EF" w:rsidR="00330ACC" w:rsidRPr="003731D2" w:rsidRDefault="00000000">
      <w:pPr>
        <w:jc w:val="center"/>
        <w:rPr>
          <w:color w:val="00000A"/>
          <w:lang w:val="en-US"/>
        </w:rPr>
      </w:pPr>
      <w:bookmarkStart w:id="0" w:name="_30j0zll" w:colFirst="0" w:colLast="0"/>
      <w:bookmarkEnd w:id="0"/>
      <w:r>
        <w:rPr>
          <w:b/>
          <w:color w:val="00000A"/>
          <w:sz w:val="28"/>
          <w:szCs w:val="28"/>
        </w:rPr>
        <w:t>Договір __/</w:t>
      </w:r>
      <w:r w:rsidR="003731D2">
        <w:rPr>
          <w:b/>
          <w:color w:val="00000A"/>
          <w:sz w:val="28"/>
          <w:szCs w:val="28"/>
          <w:lang w:val="en-US"/>
        </w:rPr>
        <w:t>__</w:t>
      </w:r>
      <w:r>
        <w:rPr>
          <w:b/>
          <w:color w:val="00000A"/>
          <w:sz w:val="28"/>
          <w:szCs w:val="28"/>
        </w:rPr>
        <w:t>/</w:t>
      </w:r>
      <w:r w:rsidR="003731D2">
        <w:rPr>
          <w:b/>
          <w:color w:val="00000A"/>
          <w:sz w:val="28"/>
          <w:szCs w:val="28"/>
          <w:lang w:val="en-US"/>
        </w:rPr>
        <w:t>__</w:t>
      </w:r>
    </w:p>
    <w:p w14:paraId="7817B239" w14:textId="77777777" w:rsidR="00330ACC" w:rsidRDefault="00000000">
      <w:pPr>
        <w:jc w:val="center"/>
        <w:rPr>
          <w:b/>
          <w:color w:val="00000A"/>
        </w:rPr>
      </w:pPr>
      <w:bookmarkStart w:id="1" w:name="_gjdgxs" w:colFirst="0" w:colLast="0"/>
      <w:bookmarkEnd w:id="1"/>
      <w:r>
        <w:rPr>
          <w:b/>
          <w:color w:val="00000A"/>
        </w:rPr>
        <w:t>про надання послуг в сфері рекламної діяльності та комп’ютерного програмування</w:t>
      </w:r>
    </w:p>
    <w:p w14:paraId="401D35CF" w14:textId="5DD789B3" w:rsidR="00330ACC" w:rsidRDefault="00000000">
      <w:pPr>
        <w:jc w:val="center"/>
        <w:rPr>
          <w:color w:val="00000A"/>
        </w:rPr>
      </w:pPr>
      <w:r>
        <w:rPr>
          <w:color w:val="00000A"/>
        </w:rPr>
        <w:t xml:space="preserve">м. Тернопіль «__» </w:t>
      </w:r>
      <w:r w:rsidR="003731D2">
        <w:rPr>
          <w:color w:val="00000A"/>
          <w:lang w:val="en-US"/>
        </w:rPr>
        <w:t>_________</w:t>
      </w:r>
      <w:r>
        <w:rPr>
          <w:color w:val="00000A"/>
        </w:rPr>
        <w:t xml:space="preserve"> </w:t>
      </w:r>
      <w:r w:rsidR="003731D2">
        <w:rPr>
          <w:color w:val="00000A"/>
          <w:lang w:val="en-US"/>
        </w:rPr>
        <w:t xml:space="preserve"> ____</w:t>
      </w:r>
      <w:r>
        <w:rPr>
          <w:color w:val="00000A"/>
        </w:rPr>
        <w:t xml:space="preserve"> р.</w:t>
      </w:r>
    </w:p>
    <w:p w14:paraId="3BA61ED7" w14:textId="77777777" w:rsidR="00330ACC" w:rsidRDefault="00330ACC">
      <w:pPr>
        <w:jc w:val="center"/>
        <w:rPr>
          <w:color w:val="00000A"/>
        </w:rPr>
      </w:pPr>
    </w:p>
    <w:p w14:paraId="6EF9F35F" w14:textId="77777777" w:rsidR="00330ACC" w:rsidRDefault="00000000">
      <w:pPr>
        <w:jc w:val="both"/>
        <w:rPr>
          <w:color w:val="00000A"/>
        </w:rPr>
      </w:pPr>
      <w:r>
        <w:rPr>
          <w:color w:val="00000A"/>
        </w:rPr>
        <w:t>_________________________________________________________________________, далі по тексту – «</w:t>
      </w:r>
      <w:r>
        <w:rPr>
          <w:b/>
          <w:color w:val="00000A"/>
        </w:rPr>
        <w:t>Замовник</w:t>
      </w:r>
      <w:r>
        <w:rPr>
          <w:color w:val="00000A"/>
        </w:rPr>
        <w:t xml:space="preserve">», який діє на підставі ______________________________, з однієї сторони та Фізична особа-підприємець Давидов Андрій Олександрович, далі по тексту – </w:t>
      </w:r>
      <w:r>
        <w:rPr>
          <w:b/>
          <w:color w:val="00000A"/>
        </w:rPr>
        <w:t>«Виконавець»,</w:t>
      </w:r>
      <w:r>
        <w:rPr>
          <w:color w:val="00000A"/>
        </w:rPr>
        <w:t xml:space="preserve"> що діє на підставі державної реєстрації в ЄДР, з другої сторони, разом далі по тексту – </w:t>
      </w:r>
      <w:r>
        <w:rPr>
          <w:b/>
          <w:color w:val="00000A"/>
        </w:rPr>
        <w:t>«Сторони»</w:t>
      </w:r>
      <w:r>
        <w:rPr>
          <w:color w:val="00000A"/>
        </w:rPr>
        <w:t xml:space="preserve">, уклали цей договір, далі по тексту – </w:t>
      </w:r>
      <w:r>
        <w:rPr>
          <w:b/>
          <w:color w:val="00000A"/>
        </w:rPr>
        <w:t>«Договір»</w:t>
      </w:r>
      <w:r>
        <w:rPr>
          <w:color w:val="00000A"/>
        </w:rPr>
        <w:t>, про наступне:</w:t>
      </w:r>
    </w:p>
    <w:p w14:paraId="05FA787B" w14:textId="77777777" w:rsidR="00330ACC" w:rsidRDefault="00330ACC">
      <w:pPr>
        <w:jc w:val="center"/>
        <w:rPr>
          <w:b/>
          <w:color w:val="00000A"/>
        </w:rPr>
      </w:pPr>
    </w:p>
    <w:p w14:paraId="74ECA8A0" w14:textId="77777777" w:rsidR="00330ACC" w:rsidRDefault="00000000">
      <w:pPr>
        <w:jc w:val="center"/>
        <w:rPr>
          <w:b/>
          <w:color w:val="00000A"/>
        </w:rPr>
      </w:pPr>
      <w:r>
        <w:rPr>
          <w:b/>
          <w:color w:val="00000A"/>
        </w:rPr>
        <w:t>1. Предмет Договору</w:t>
      </w:r>
    </w:p>
    <w:p w14:paraId="360DE6D4" w14:textId="77777777" w:rsidR="00330ACC" w:rsidRDefault="00000000">
      <w:pPr>
        <w:jc w:val="both"/>
        <w:rPr>
          <w:color w:val="00000A"/>
        </w:rPr>
      </w:pPr>
      <w:r>
        <w:rPr>
          <w:color w:val="00000A"/>
        </w:rPr>
        <w:t>1.1. Відповідно до даного Договору Виконавець зобов’язується надати Замовнику послуги в сфері реклами та комп’ютерного програмування, а Замовник зобов'язується їх оплатити та прийняти згідно Договору.</w:t>
      </w:r>
    </w:p>
    <w:p w14:paraId="4E5D31A6" w14:textId="77777777" w:rsidR="00330ACC" w:rsidRDefault="00000000">
      <w:pPr>
        <w:jc w:val="both"/>
        <w:rPr>
          <w:color w:val="00000A"/>
        </w:rPr>
      </w:pPr>
      <w:r>
        <w:rPr>
          <w:color w:val="00000A"/>
        </w:rPr>
        <w:t>1.2. Виконавець зобов'язується надати Замовнику наступні послуги (надалі ― "</w:t>
      </w:r>
      <w:r>
        <w:rPr>
          <w:b/>
          <w:color w:val="00000A"/>
        </w:rPr>
        <w:t>послуги</w:t>
      </w:r>
      <w:r>
        <w:rPr>
          <w:color w:val="00000A"/>
        </w:rPr>
        <w:t>"):</w:t>
      </w:r>
    </w:p>
    <w:p w14:paraId="684696F4" w14:textId="77777777" w:rsidR="00330ACC" w:rsidRDefault="00000000">
      <w:pPr>
        <w:numPr>
          <w:ilvl w:val="0"/>
          <w:numId w:val="4"/>
        </w:numPr>
        <w:jc w:val="both"/>
        <w:rPr>
          <w:color w:val="00000A"/>
        </w:rPr>
      </w:pPr>
      <w:r>
        <w:rPr>
          <w:color w:val="00000A"/>
        </w:rPr>
        <w:t>Розробка корпоративного сайту:</w:t>
      </w:r>
    </w:p>
    <w:p w14:paraId="7719ECD3" w14:textId="77777777" w:rsidR="00330ACC" w:rsidRDefault="00000000">
      <w:pPr>
        <w:numPr>
          <w:ilvl w:val="1"/>
          <w:numId w:val="4"/>
        </w:numPr>
        <w:jc w:val="both"/>
        <w:rPr>
          <w:color w:val="00000A"/>
        </w:rPr>
      </w:pPr>
      <w:r>
        <w:rPr>
          <w:color w:val="00000A"/>
        </w:rPr>
        <w:t>Створення дизайну для сайту;</w:t>
      </w:r>
    </w:p>
    <w:p w14:paraId="389F40DB" w14:textId="77777777" w:rsidR="00330ACC" w:rsidRDefault="00000000">
      <w:pPr>
        <w:numPr>
          <w:ilvl w:val="1"/>
          <w:numId w:val="4"/>
        </w:numPr>
        <w:jc w:val="both"/>
        <w:rPr>
          <w:color w:val="00000A"/>
        </w:rPr>
      </w:pPr>
      <w:r>
        <w:rPr>
          <w:color w:val="00000A"/>
        </w:rPr>
        <w:t>Розробка front-end частини сайту Замовника згідно розробленого та затвердженого дизайну сайту;</w:t>
      </w:r>
    </w:p>
    <w:p w14:paraId="5087E21B" w14:textId="77777777" w:rsidR="00330ACC" w:rsidRDefault="00000000">
      <w:pPr>
        <w:numPr>
          <w:ilvl w:val="1"/>
          <w:numId w:val="4"/>
        </w:numPr>
        <w:jc w:val="both"/>
        <w:rPr>
          <w:color w:val="00000A"/>
        </w:rPr>
      </w:pPr>
      <w:r>
        <w:rPr>
          <w:color w:val="00000A"/>
        </w:rPr>
        <w:t>Розробка адаптивної версії сайту(планшети - 991px та смартфони - 767px);</w:t>
      </w:r>
    </w:p>
    <w:p w14:paraId="07FA09C4" w14:textId="77777777" w:rsidR="00330ACC" w:rsidRDefault="00000000">
      <w:pPr>
        <w:numPr>
          <w:ilvl w:val="1"/>
          <w:numId w:val="4"/>
        </w:numPr>
        <w:jc w:val="both"/>
        <w:rPr>
          <w:color w:val="00000A"/>
        </w:rPr>
      </w:pPr>
      <w:r>
        <w:rPr>
          <w:color w:val="00000A"/>
        </w:rPr>
        <w:t>Створення back-end частини сайту на базі вільної системи керування вмістом з відкритим сирцевим кодом - MODX:</w:t>
      </w:r>
    </w:p>
    <w:p w14:paraId="1E556385" w14:textId="512DEA44" w:rsidR="00330ACC" w:rsidRDefault="00000000">
      <w:pPr>
        <w:numPr>
          <w:ilvl w:val="0"/>
          <w:numId w:val="4"/>
        </w:numPr>
        <w:jc w:val="both"/>
        <w:rPr>
          <w:color w:val="00000A"/>
        </w:rPr>
      </w:pPr>
      <w:r>
        <w:rPr>
          <w:color w:val="00000A"/>
        </w:rPr>
        <w:t>Налаштувати контекстну рекламу в Google для</w:t>
      </w:r>
      <w:r w:rsidR="00025A98" w:rsidRPr="00025A98">
        <w:rPr>
          <w:color w:val="00000A"/>
          <w:lang w:val="ru-RU"/>
        </w:rPr>
        <w:t xml:space="preserve"> ____________________________</w:t>
      </w:r>
      <w:r>
        <w:rPr>
          <w:color w:val="00000A"/>
        </w:rPr>
        <w:t xml:space="preserve">  </w:t>
      </w:r>
    </w:p>
    <w:p w14:paraId="4CD7AB73" w14:textId="77777777" w:rsidR="00330ACC" w:rsidRDefault="00000000">
      <w:pPr>
        <w:numPr>
          <w:ilvl w:val="1"/>
          <w:numId w:val="4"/>
        </w:numPr>
        <w:jc w:val="both"/>
        <w:rPr>
          <w:color w:val="00000A"/>
        </w:rPr>
      </w:pPr>
      <w:r>
        <w:rPr>
          <w:color w:val="00000A"/>
        </w:rPr>
        <w:t>Займатись підтримкою та оптимізацією рекламних компаній протягом усього терміну співпраці.</w:t>
      </w:r>
    </w:p>
    <w:p w14:paraId="08D93538" w14:textId="77777777" w:rsidR="00330ACC" w:rsidRDefault="00000000">
      <w:pPr>
        <w:numPr>
          <w:ilvl w:val="0"/>
          <w:numId w:val="4"/>
        </w:numPr>
        <w:jc w:val="both"/>
        <w:rPr>
          <w:color w:val="00000A"/>
        </w:rPr>
      </w:pPr>
      <w:r>
        <w:rPr>
          <w:color w:val="00000A"/>
        </w:rPr>
        <w:t>Займатись SEO оптимізацією сайту:</w:t>
      </w:r>
    </w:p>
    <w:p w14:paraId="0FDB620A" w14:textId="77777777" w:rsidR="00330ACC" w:rsidRDefault="00000000">
      <w:pPr>
        <w:numPr>
          <w:ilvl w:val="1"/>
          <w:numId w:val="4"/>
        </w:numPr>
        <w:jc w:val="both"/>
        <w:rPr>
          <w:color w:val="00000A"/>
        </w:rPr>
      </w:pPr>
      <w:r>
        <w:rPr>
          <w:color w:val="00000A"/>
        </w:rPr>
        <w:t xml:space="preserve">Зробити базову внутрішню SEO-оптимізацію сайту під час розробки сайту Замовника. </w:t>
      </w:r>
    </w:p>
    <w:p w14:paraId="6E4CD20D" w14:textId="77777777" w:rsidR="00330ACC" w:rsidRDefault="00000000">
      <w:pPr>
        <w:numPr>
          <w:ilvl w:val="1"/>
          <w:numId w:val="4"/>
        </w:numPr>
        <w:jc w:val="both"/>
        <w:rPr>
          <w:color w:val="00000A"/>
        </w:rPr>
      </w:pPr>
      <w:r>
        <w:rPr>
          <w:color w:val="00000A"/>
        </w:rPr>
        <w:t>Займатись просуванням сайту в пошуковій системі Google протягом усього терміну співпраці</w:t>
      </w:r>
    </w:p>
    <w:p w14:paraId="14233450" w14:textId="77777777" w:rsidR="00330ACC" w:rsidRDefault="00000000">
      <w:pPr>
        <w:jc w:val="both"/>
        <w:rPr>
          <w:color w:val="00000A"/>
        </w:rPr>
      </w:pPr>
      <w:r>
        <w:rPr>
          <w:color w:val="00000A"/>
        </w:rPr>
        <w:t>1.3. Для цього Договору Сторони домовилися застосовувати такі визначення:</w:t>
      </w:r>
    </w:p>
    <w:p w14:paraId="259A90A5" w14:textId="77777777" w:rsidR="00330ACC" w:rsidRDefault="00000000">
      <w:pPr>
        <w:numPr>
          <w:ilvl w:val="0"/>
          <w:numId w:val="3"/>
        </w:numPr>
        <w:jc w:val="both"/>
        <w:rPr>
          <w:color w:val="00000A"/>
        </w:rPr>
      </w:pPr>
      <w:r>
        <w:rPr>
          <w:color w:val="00000A"/>
        </w:rPr>
        <w:t>«Пошукова система» - ресурс в Інтернеті, що розташований за певним URL-посиланням, основна функція якого полягає в зборі, систематизації та видачі за запитом інформації по продукції які відповідають певним запитом з Семантичного Ядра.</w:t>
      </w:r>
    </w:p>
    <w:p w14:paraId="35ABCA88" w14:textId="77777777" w:rsidR="00330ACC" w:rsidRDefault="00000000">
      <w:pPr>
        <w:numPr>
          <w:ilvl w:val="0"/>
          <w:numId w:val="3"/>
        </w:numPr>
        <w:jc w:val="both"/>
        <w:rPr>
          <w:color w:val="00000A"/>
        </w:rPr>
      </w:pPr>
      <w:r>
        <w:rPr>
          <w:color w:val="00000A"/>
        </w:rPr>
        <w:t>«Семантичного Ядро» - перелік ключових слів, які відносяться до товарів/послуг що продає/надає Замовник, та по яких здійснюються рекламні покази оголошень.</w:t>
      </w:r>
    </w:p>
    <w:p w14:paraId="1A858CEA" w14:textId="77777777" w:rsidR="00330ACC" w:rsidRDefault="00000000">
      <w:pPr>
        <w:numPr>
          <w:ilvl w:val="0"/>
          <w:numId w:val="3"/>
        </w:numPr>
        <w:jc w:val="both"/>
        <w:rPr>
          <w:color w:val="00000A"/>
        </w:rPr>
      </w:pPr>
      <w:r>
        <w:rPr>
          <w:color w:val="00000A"/>
        </w:rPr>
        <w:t>«Ключові запити» - слова і / або фрази, за якими здійснюється пошук в пошуковій системі зібрані згідно СЯ.</w:t>
      </w:r>
    </w:p>
    <w:p w14:paraId="107BA7C1" w14:textId="77777777" w:rsidR="00330ACC" w:rsidRDefault="00000000">
      <w:pPr>
        <w:numPr>
          <w:ilvl w:val="0"/>
          <w:numId w:val="3"/>
        </w:numPr>
        <w:jc w:val="both"/>
        <w:rPr>
          <w:color w:val="00000A"/>
        </w:rPr>
      </w:pPr>
      <w:r>
        <w:rPr>
          <w:color w:val="00000A"/>
        </w:rPr>
        <w:t>«Позиція» - місцезнаходження сайту у видачі пошукової системи при запиті певної ключової фрази користувачем.</w:t>
      </w:r>
    </w:p>
    <w:p w14:paraId="72DF5A2C" w14:textId="77777777" w:rsidR="00330ACC" w:rsidRDefault="00000000">
      <w:pPr>
        <w:numPr>
          <w:ilvl w:val="0"/>
          <w:numId w:val="3"/>
        </w:numPr>
        <w:jc w:val="both"/>
        <w:rPr>
          <w:color w:val="00000A"/>
        </w:rPr>
      </w:pPr>
      <w:r>
        <w:rPr>
          <w:color w:val="00000A"/>
        </w:rPr>
        <w:t>«CTR» - відношення числа кліків на оголошення до числа його показів.</w:t>
      </w:r>
    </w:p>
    <w:p w14:paraId="7D9339A0" w14:textId="77777777" w:rsidR="00330ACC" w:rsidRDefault="00000000">
      <w:pPr>
        <w:numPr>
          <w:ilvl w:val="0"/>
          <w:numId w:val="3"/>
        </w:numPr>
        <w:jc w:val="both"/>
        <w:rPr>
          <w:color w:val="00000A"/>
        </w:rPr>
      </w:pPr>
      <w:r>
        <w:rPr>
          <w:color w:val="00000A"/>
        </w:rPr>
        <w:lastRenderedPageBreak/>
        <w:t>«Конверсія» - це відношення числа відвідувачів сайту, які виконали на ньому якісь цільові дії(дзвінок, покупка тощо), до загального числа відвідувачів сайту</w:t>
      </w:r>
    </w:p>
    <w:p w14:paraId="1416A1D8" w14:textId="77777777" w:rsidR="00330ACC" w:rsidRDefault="00000000">
      <w:pPr>
        <w:pStyle w:val="1"/>
        <w:jc w:val="center"/>
        <w:rPr>
          <w:b/>
          <w:sz w:val="22"/>
          <w:szCs w:val="22"/>
        </w:rPr>
      </w:pPr>
      <w:bookmarkStart w:id="2" w:name="_sblg28la3wfp" w:colFirst="0" w:colLast="0"/>
      <w:bookmarkEnd w:id="2"/>
      <w:r>
        <w:rPr>
          <w:b/>
          <w:sz w:val="22"/>
          <w:szCs w:val="22"/>
        </w:rPr>
        <w:t>2. Права та обов’язки Сторін</w:t>
      </w:r>
    </w:p>
    <w:p w14:paraId="434B928B" w14:textId="77777777" w:rsidR="00330ACC" w:rsidRDefault="00000000">
      <w:pPr>
        <w:jc w:val="both"/>
        <w:rPr>
          <w:b/>
          <w:color w:val="00000A"/>
        </w:rPr>
      </w:pPr>
      <w:r>
        <w:rPr>
          <w:b/>
          <w:color w:val="00000A"/>
        </w:rPr>
        <w:t>2.1. Замовник зобов'язаний:</w:t>
      </w:r>
    </w:p>
    <w:p w14:paraId="4541A561" w14:textId="77777777" w:rsidR="00330ACC" w:rsidRDefault="00000000">
      <w:pPr>
        <w:jc w:val="both"/>
        <w:rPr>
          <w:color w:val="00000A"/>
        </w:rPr>
      </w:pPr>
      <w:r>
        <w:rPr>
          <w:color w:val="00000A"/>
        </w:rPr>
        <w:t>2.1.1. Сприяти виконанню Виконавцем своїх обов'язків по Договору шляхом надання необхідної інформації для роботи.</w:t>
      </w:r>
    </w:p>
    <w:p w14:paraId="02724DA3" w14:textId="77777777" w:rsidR="00330ACC" w:rsidRDefault="00000000">
      <w:pPr>
        <w:jc w:val="both"/>
        <w:rPr>
          <w:color w:val="00000A"/>
        </w:rPr>
      </w:pPr>
      <w:r>
        <w:rPr>
          <w:color w:val="00000A"/>
        </w:rPr>
        <w:t>2.1.2. Забезпечувати Виконавця необхідними доступами та іншими матеріалами, які будуть необхідні для роботи.</w:t>
      </w:r>
    </w:p>
    <w:p w14:paraId="7619200E" w14:textId="77777777" w:rsidR="00330ACC" w:rsidRDefault="00000000">
      <w:pPr>
        <w:jc w:val="both"/>
        <w:rPr>
          <w:color w:val="00000A"/>
        </w:rPr>
      </w:pPr>
      <w:r>
        <w:rPr>
          <w:color w:val="00000A"/>
        </w:rPr>
        <w:t>2.1.3. Купити доменне ім’я та хостинг для роботи з сайтом.</w:t>
      </w:r>
    </w:p>
    <w:p w14:paraId="3CEFC1FC" w14:textId="77777777" w:rsidR="00330ACC" w:rsidRDefault="00000000">
      <w:pPr>
        <w:jc w:val="both"/>
        <w:rPr>
          <w:color w:val="00000A"/>
        </w:rPr>
      </w:pPr>
      <w:r>
        <w:rPr>
          <w:color w:val="00000A"/>
        </w:rPr>
        <w:t>2.1.4. Оплатити рекламні переходи користувачів на сайт згідно рекомендованого бюджету Виконавця, зазначеного в пункті 2.2.3(F) цього Договору.</w:t>
      </w:r>
    </w:p>
    <w:p w14:paraId="54F1A58E" w14:textId="77777777" w:rsidR="00330ACC" w:rsidRDefault="00000000">
      <w:pPr>
        <w:jc w:val="both"/>
        <w:rPr>
          <w:color w:val="00000A"/>
        </w:rPr>
      </w:pPr>
      <w:r>
        <w:rPr>
          <w:color w:val="00000A"/>
        </w:rPr>
        <w:t>2.1.5. Оплатити закупівлю посилань на сайт згідно рекомендованого бюджету Виконавця, зазначеного в пункті 2.2.3(G) цього Договору.</w:t>
      </w:r>
    </w:p>
    <w:p w14:paraId="55691D97" w14:textId="77777777" w:rsidR="00330ACC" w:rsidRDefault="00000000">
      <w:pPr>
        <w:jc w:val="both"/>
        <w:rPr>
          <w:color w:val="00000A"/>
        </w:rPr>
      </w:pPr>
      <w:r>
        <w:rPr>
          <w:color w:val="00000A"/>
        </w:rPr>
        <w:t>2.1.6. Оплатити послуги Виконавця згідно Договору.</w:t>
      </w:r>
    </w:p>
    <w:p w14:paraId="3CA0FE00" w14:textId="77777777" w:rsidR="00330ACC" w:rsidRDefault="00330ACC">
      <w:pPr>
        <w:jc w:val="both"/>
        <w:rPr>
          <w:color w:val="00000A"/>
        </w:rPr>
      </w:pPr>
    </w:p>
    <w:p w14:paraId="073D1F2B" w14:textId="77777777" w:rsidR="00330ACC" w:rsidRDefault="00000000">
      <w:pPr>
        <w:jc w:val="both"/>
        <w:rPr>
          <w:b/>
          <w:color w:val="00000A"/>
        </w:rPr>
      </w:pPr>
      <w:r>
        <w:rPr>
          <w:b/>
          <w:color w:val="00000A"/>
        </w:rPr>
        <w:t>2.2. Виконавець зобов'язаний:</w:t>
      </w:r>
    </w:p>
    <w:p w14:paraId="4EE16DF1" w14:textId="77777777" w:rsidR="00330ACC" w:rsidRDefault="00000000">
      <w:pPr>
        <w:jc w:val="both"/>
        <w:rPr>
          <w:color w:val="00000A"/>
        </w:rPr>
      </w:pPr>
      <w:r>
        <w:rPr>
          <w:color w:val="00000A"/>
        </w:rPr>
        <w:t xml:space="preserve">2.2.1. Виконавець виконує роботи згідно пункту 1.2(1) цього Договору протягом 60 (шістдесяти) календарних днів. </w:t>
      </w:r>
    </w:p>
    <w:p w14:paraId="39438EAB" w14:textId="77777777" w:rsidR="00330ACC" w:rsidRDefault="00000000">
      <w:pPr>
        <w:jc w:val="both"/>
        <w:rPr>
          <w:color w:val="00000A"/>
        </w:rPr>
      </w:pPr>
      <w:r>
        <w:rPr>
          <w:color w:val="00000A"/>
        </w:rPr>
        <w:t xml:space="preserve">2.2.2. Виконавець виконує роботи згідно пункту 1.2(2) та 1.2(3)  цього Договору протягом 12 (дванадцяти) календарних місяців. </w:t>
      </w:r>
    </w:p>
    <w:p w14:paraId="6FC500F9" w14:textId="77777777" w:rsidR="00330ACC" w:rsidRDefault="00000000">
      <w:pPr>
        <w:jc w:val="both"/>
        <w:rPr>
          <w:color w:val="00000A"/>
        </w:rPr>
      </w:pPr>
      <w:r>
        <w:rPr>
          <w:color w:val="00000A"/>
        </w:rPr>
        <w:t>2.2.3. Забезпечити таку якість наданих Послуг, що відповідає вимогам, які звичайно ставляться до аналогічних послуг:</w:t>
      </w:r>
    </w:p>
    <w:p w14:paraId="73C33BE7" w14:textId="77777777" w:rsidR="00330ACC" w:rsidRDefault="00000000">
      <w:pPr>
        <w:numPr>
          <w:ilvl w:val="0"/>
          <w:numId w:val="6"/>
        </w:numPr>
        <w:jc w:val="both"/>
        <w:rPr>
          <w:color w:val="00000A"/>
        </w:rPr>
      </w:pPr>
      <w:r>
        <w:rPr>
          <w:color w:val="00000A"/>
        </w:rPr>
        <w:t xml:space="preserve">Виконавець гарантує створення кроссбраузерного сайту, який буде коректно відображатись у всіх сучасних браузерах останньої версії. </w:t>
      </w:r>
    </w:p>
    <w:p w14:paraId="23DDF90B" w14:textId="77777777" w:rsidR="00330ACC" w:rsidRDefault="00000000">
      <w:pPr>
        <w:numPr>
          <w:ilvl w:val="0"/>
          <w:numId w:val="6"/>
        </w:numPr>
        <w:jc w:val="both"/>
        <w:rPr>
          <w:color w:val="00000A"/>
        </w:rPr>
      </w:pPr>
      <w:r>
        <w:rPr>
          <w:color w:val="00000A"/>
        </w:rPr>
        <w:t xml:space="preserve">Виконавець гарантує створення кроссплатформиного сайту, який буде коректно відображатись на різних операційних системах(Windows, iOS). </w:t>
      </w:r>
    </w:p>
    <w:p w14:paraId="15A7D2AC" w14:textId="77777777" w:rsidR="00330ACC" w:rsidRDefault="00000000">
      <w:pPr>
        <w:numPr>
          <w:ilvl w:val="0"/>
          <w:numId w:val="6"/>
        </w:numPr>
        <w:jc w:val="both"/>
        <w:rPr>
          <w:color w:val="00000A"/>
        </w:rPr>
      </w:pPr>
      <w:r>
        <w:rPr>
          <w:color w:val="00000A"/>
        </w:rPr>
        <w:t>Виконавець гарантує створення шаблонів для усіх потрібних сторінок в адміністративній панелі сайту, для подальшого їх використання при створенні нових розділів на сайті.</w:t>
      </w:r>
    </w:p>
    <w:p w14:paraId="6249C263" w14:textId="77777777" w:rsidR="00330ACC" w:rsidRDefault="00000000">
      <w:pPr>
        <w:numPr>
          <w:ilvl w:val="0"/>
          <w:numId w:val="6"/>
        </w:numPr>
        <w:jc w:val="both"/>
        <w:rPr>
          <w:color w:val="00000A"/>
        </w:rPr>
      </w:pPr>
      <w:r>
        <w:rPr>
          <w:color w:val="00000A"/>
        </w:rPr>
        <w:t>Виконавець не гарантує скільки буде кінцевих конверсій з реклами та SEO-просування сайту.</w:t>
      </w:r>
    </w:p>
    <w:p w14:paraId="42B328C1" w14:textId="77777777" w:rsidR="00330ACC" w:rsidRDefault="00000000">
      <w:pPr>
        <w:numPr>
          <w:ilvl w:val="0"/>
          <w:numId w:val="6"/>
        </w:numPr>
        <w:jc w:val="both"/>
        <w:rPr>
          <w:color w:val="00000A"/>
        </w:rPr>
      </w:pPr>
      <w:r>
        <w:rPr>
          <w:color w:val="00000A"/>
        </w:rPr>
        <w:t>Виконавець гарантує використовувати лише “білі” методи оптимізації та доступні йому “фішки” для покращення результатів реклами та SEO-просування.</w:t>
      </w:r>
    </w:p>
    <w:p w14:paraId="6E2F5751" w14:textId="77777777" w:rsidR="00330ACC" w:rsidRDefault="00000000">
      <w:pPr>
        <w:numPr>
          <w:ilvl w:val="0"/>
          <w:numId w:val="6"/>
        </w:numPr>
        <w:jc w:val="both"/>
        <w:rPr>
          <w:color w:val="00000A"/>
        </w:rPr>
      </w:pPr>
      <w:r>
        <w:rPr>
          <w:color w:val="00000A"/>
        </w:rPr>
        <w:t xml:space="preserve">Виконавець рекомендує починати з рекламного бюджету в 7000 грн / міс на одну рекламну компанію і коригувати його, з попереднім погодженням про це Замовника. </w:t>
      </w:r>
    </w:p>
    <w:p w14:paraId="2935AB26" w14:textId="77777777" w:rsidR="00330ACC" w:rsidRDefault="00000000">
      <w:pPr>
        <w:numPr>
          <w:ilvl w:val="0"/>
          <w:numId w:val="6"/>
        </w:numPr>
        <w:jc w:val="both"/>
        <w:rPr>
          <w:color w:val="00000A"/>
        </w:rPr>
      </w:pPr>
      <w:r>
        <w:rPr>
          <w:color w:val="00000A"/>
        </w:rPr>
        <w:t xml:space="preserve">Виконавець рекомендує починати з бюджету на SEO-просування сайту в 5500 грн / міс і при потребі коригувати його, з попереднім погодженням про це Замовника. </w:t>
      </w:r>
    </w:p>
    <w:p w14:paraId="0AF399DD" w14:textId="77777777" w:rsidR="00330ACC" w:rsidRDefault="00000000">
      <w:pPr>
        <w:numPr>
          <w:ilvl w:val="0"/>
          <w:numId w:val="6"/>
        </w:numPr>
        <w:jc w:val="both"/>
        <w:rPr>
          <w:color w:val="00000A"/>
        </w:rPr>
      </w:pPr>
      <w:r>
        <w:rPr>
          <w:color w:val="00000A"/>
        </w:rPr>
        <w:t>При необхідності Виконавець допомагає з підключенням банківської картки Замовника на рекламний акаунт для оплати рекламних переходів користувачів на сайт Замовника.</w:t>
      </w:r>
    </w:p>
    <w:p w14:paraId="3E626A95" w14:textId="77777777" w:rsidR="00330ACC" w:rsidRDefault="00000000">
      <w:pPr>
        <w:numPr>
          <w:ilvl w:val="0"/>
          <w:numId w:val="6"/>
        </w:numPr>
        <w:jc w:val="both"/>
        <w:rPr>
          <w:color w:val="00000A"/>
        </w:rPr>
      </w:pPr>
      <w:r>
        <w:rPr>
          <w:color w:val="00000A"/>
        </w:rPr>
        <w:t>При необхідності Виконавець допомагає зареєструвати доменне ім’я, купити хостинг та налаштувати його.</w:t>
      </w:r>
    </w:p>
    <w:p w14:paraId="609FB1EA" w14:textId="77777777" w:rsidR="00330ACC" w:rsidRDefault="00000000">
      <w:pPr>
        <w:jc w:val="both"/>
        <w:rPr>
          <w:color w:val="00000A"/>
        </w:rPr>
      </w:pPr>
      <w:r>
        <w:rPr>
          <w:color w:val="00000A"/>
        </w:rPr>
        <w:t>2.2.4. Створити сайт використовуючи доменне ім’я та хостинг Замовника</w:t>
      </w:r>
    </w:p>
    <w:p w14:paraId="69794B67" w14:textId="77777777" w:rsidR="00330ACC" w:rsidRDefault="00000000">
      <w:pPr>
        <w:jc w:val="both"/>
        <w:rPr>
          <w:color w:val="00000A"/>
        </w:rPr>
      </w:pPr>
      <w:r>
        <w:rPr>
          <w:color w:val="00000A"/>
        </w:rPr>
        <w:lastRenderedPageBreak/>
        <w:t>2.2.5. Здійснити налаштування контекстної реклами через акаунт Замовника, шляхом відкриття до свого акаунту необхідних доступів для роботи.</w:t>
      </w:r>
    </w:p>
    <w:p w14:paraId="6D4E8FBF" w14:textId="77777777" w:rsidR="00330ACC" w:rsidRDefault="00000000">
      <w:pPr>
        <w:jc w:val="both"/>
        <w:rPr>
          <w:color w:val="00000A"/>
        </w:rPr>
      </w:pPr>
      <w:r>
        <w:rPr>
          <w:color w:val="00000A"/>
        </w:rPr>
        <w:t>2.2.6. За письмовим погодженням із Замовником вносити на сайт зміни, пов'язані з добавленням коду для відслідковування конверсій з реклами.</w:t>
      </w:r>
    </w:p>
    <w:p w14:paraId="79ED90B6" w14:textId="77777777" w:rsidR="00330ACC" w:rsidRDefault="00000000">
      <w:pPr>
        <w:jc w:val="both"/>
        <w:rPr>
          <w:color w:val="00000A"/>
        </w:rPr>
      </w:pPr>
      <w:r>
        <w:rPr>
          <w:color w:val="00000A"/>
        </w:rPr>
        <w:t>2.2.7. Кожного місяця Виконавець надсилає Замовнику звіт про виконані роботи відповідно до цього Договору, акт виконаних робіт та рахунок фактуру для оплати на наступний місяць роботи. Окрім цього Виконавець може надсилати проміжні звіти по конверсіях раз в тиждень.</w:t>
      </w:r>
    </w:p>
    <w:p w14:paraId="29D59FE9" w14:textId="77777777" w:rsidR="00330ACC" w:rsidRDefault="00000000">
      <w:pPr>
        <w:jc w:val="both"/>
        <w:rPr>
          <w:color w:val="00000A"/>
        </w:rPr>
      </w:pPr>
      <w:r>
        <w:rPr>
          <w:color w:val="00000A"/>
        </w:rPr>
        <w:t>2.2.8. Виконавець гарантує, що на час співпраці із Замовником, він не буде працювати з іншими клієнтами по контекстній рекламі та SEO-просуванні сайту, які являються прямими конкурентами Замовника в м.Тернопіль.</w:t>
      </w:r>
    </w:p>
    <w:p w14:paraId="036488FC" w14:textId="77777777" w:rsidR="00330ACC" w:rsidRDefault="00000000">
      <w:pPr>
        <w:jc w:val="both"/>
        <w:rPr>
          <w:b/>
          <w:color w:val="00000A"/>
        </w:rPr>
      </w:pPr>
      <w:r>
        <w:rPr>
          <w:b/>
          <w:color w:val="00000A"/>
        </w:rPr>
        <w:t>2.3. Замовник має право:</w:t>
      </w:r>
    </w:p>
    <w:p w14:paraId="42E7EF22" w14:textId="77777777" w:rsidR="00330ACC" w:rsidRDefault="00000000">
      <w:pPr>
        <w:jc w:val="both"/>
        <w:rPr>
          <w:color w:val="00000A"/>
        </w:rPr>
      </w:pPr>
      <w:r>
        <w:rPr>
          <w:color w:val="00000A"/>
        </w:rPr>
        <w:t>2.3.1. Контролювати надання послуг Виконавцем згідно цього Договору;</w:t>
      </w:r>
    </w:p>
    <w:p w14:paraId="56CDBF0C" w14:textId="77777777" w:rsidR="00330ACC" w:rsidRDefault="00000000">
      <w:pPr>
        <w:jc w:val="both"/>
        <w:rPr>
          <w:color w:val="00000A"/>
        </w:rPr>
      </w:pPr>
      <w:r>
        <w:rPr>
          <w:color w:val="00000A"/>
        </w:rPr>
        <w:t xml:space="preserve">2.3.2. Відмовитись від співпраці з Виконавцем, якщо рівень надання послуг не задовольняє Замовника.  В цьому випадку, якщо співпраця розривається посеред робочого місяця, то не вся сума повертається Замовнику, а з вирахунком оплати на витрачені години роботи Виконавця. </w:t>
      </w:r>
    </w:p>
    <w:p w14:paraId="2E270514" w14:textId="77777777" w:rsidR="00330ACC" w:rsidRDefault="00000000">
      <w:pPr>
        <w:numPr>
          <w:ilvl w:val="0"/>
          <w:numId w:val="5"/>
        </w:numPr>
        <w:jc w:val="both"/>
        <w:rPr>
          <w:color w:val="00000A"/>
        </w:rPr>
      </w:pPr>
      <w:r>
        <w:rPr>
          <w:color w:val="00000A"/>
        </w:rPr>
        <w:t xml:space="preserve">У випадку відмови від співпраці раніше ніж за 6 календарних місяців, Замовник повинен додатково оплатити послуги за налаштування контекстної реклами у розмірі 2000 грн / за кожен недопрацьований місяць роботи. </w:t>
      </w:r>
    </w:p>
    <w:p w14:paraId="29FAA250" w14:textId="77777777" w:rsidR="00330ACC" w:rsidRDefault="00000000">
      <w:pPr>
        <w:jc w:val="both"/>
        <w:rPr>
          <w:b/>
          <w:color w:val="00000A"/>
        </w:rPr>
      </w:pPr>
      <w:r>
        <w:rPr>
          <w:b/>
          <w:color w:val="00000A"/>
        </w:rPr>
        <w:t>2.4. Виконавець має право:</w:t>
      </w:r>
    </w:p>
    <w:p w14:paraId="0F31ACEF" w14:textId="77777777" w:rsidR="00330ACC" w:rsidRDefault="00000000">
      <w:pPr>
        <w:jc w:val="both"/>
        <w:rPr>
          <w:color w:val="00000A"/>
        </w:rPr>
      </w:pPr>
      <w:r>
        <w:rPr>
          <w:color w:val="00000A"/>
        </w:rPr>
        <w:t>2.4.1. На оплату послуг згідно Договору;</w:t>
      </w:r>
    </w:p>
    <w:p w14:paraId="7FC40671" w14:textId="77777777" w:rsidR="00330ACC" w:rsidRDefault="00000000">
      <w:pPr>
        <w:jc w:val="both"/>
        <w:rPr>
          <w:color w:val="00000A"/>
        </w:rPr>
      </w:pPr>
      <w:r>
        <w:rPr>
          <w:color w:val="00000A"/>
        </w:rPr>
        <w:t>2.4.2. Вимагати у Замовника необхідні матеріали та інформацію, для виконання своїх обов'язків по Договору.</w:t>
      </w:r>
    </w:p>
    <w:p w14:paraId="1E38110B" w14:textId="77777777" w:rsidR="00330ACC" w:rsidRDefault="00000000">
      <w:pPr>
        <w:jc w:val="both"/>
        <w:rPr>
          <w:color w:val="00000A"/>
        </w:rPr>
      </w:pPr>
      <w:r>
        <w:rPr>
          <w:color w:val="00000A"/>
        </w:rPr>
        <w:t>2.4.3. Відмовитись від надання Послуг, в разі невиконання Замовником своїх зобов'язань по оплаті послуг Виконавця та наданню необхідної інформації для роботи чи інших причин повідомивши про це Замовника не пізніше як за 7 календарних днів.</w:t>
      </w:r>
    </w:p>
    <w:p w14:paraId="67F28D5D" w14:textId="77777777" w:rsidR="00330ACC" w:rsidRDefault="00000000">
      <w:pPr>
        <w:pStyle w:val="1"/>
        <w:jc w:val="center"/>
        <w:rPr>
          <w:b/>
          <w:sz w:val="22"/>
          <w:szCs w:val="22"/>
        </w:rPr>
      </w:pPr>
      <w:bookmarkStart w:id="3" w:name="_cwwcnlvbk9bj" w:colFirst="0" w:colLast="0"/>
      <w:bookmarkEnd w:id="3"/>
      <w:r>
        <w:rPr>
          <w:b/>
          <w:sz w:val="22"/>
          <w:szCs w:val="22"/>
        </w:rPr>
        <w:t>3. Порядок виконання-приймання послуг та здійснення розрахунків</w:t>
      </w:r>
    </w:p>
    <w:p w14:paraId="5F2615BB" w14:textId="77777777" w:rsidR="00330ACC" w:rsidRDefault="00000000">
      <w:pPr>
        <w:jc w:val="both"/>
        <w:rPr>
          <w:color w:val="00000A"/>
        </w:rPr>
      </w:pPr>
      <w:r>
        <w:rPr>
          <w:color w:val="00000A"/>
        </w:rPr>
        <w:t>3.1. Вартість Послуг становить:</w:t>
      </w:r>
    </w:p>
    <w:p w14:paraId="531C84D1" w14:textId="022032F3" w:rsidR="00330ACC" w:rsidRDefault="00000000">
      <w:pPr>
        <w:numPr>
          <w:ilvl w:val="0"/>
          <w:numId w:val="1"/>
        </w:numPr>
        <w:jc w:val="both"/>
        <w:rPr>
          <w:color w:val="00000A"/>
        </w:rPr>
      </w:pPr>
      <w:r>
        <w:rPr>
          <w:color w:val="00000A"/>
        </w:rPr>
        <w:t xml:space="preserve">Розробка корпоративного сайту </w:t>
      </w:r>
      <w:r w:rsidR="00025A98" w:rsidRPr="00025A98">
        <w:rPr>
          <w:color w:val="00000A"/>
          <w:lang w:val="ru-RU"/>
        </w:rPr>
        <w:t>_____</w:t>
      </w:r>
      <w:r>
        <w:rPr>
          <w:color w:val="00000A"/>
        </w:rPr>
        <w:t xml:space="preserve"> грн (</w:t>
      </w:r>
      <w:r w:rsidR="00025A98">
        <w:rPr>
          <w:color w:val="00000A"/>
          <w:lang w:val="en-US"/>
        </w:rPr>
        <w:t>______________________</w:t>
      </w:r>
      <w:r>
        <w:rPr>
          <w:color w:val="00000A"/>
        </w:rPr>
        <w:t>). Виконавець гарантує поетапне прийняття оплати за розробку сайту:</w:t>
      </w:r>
    </w:p>
    <w:p w14:paraId="0820369F" w14:textId="1AA7687B" w:rsidR="00330ACC" w:rsidRDefault="00000000">
      <w:pPr>
        <w:numPr>
          <w:ilvl w:val="1"/>
          <w:numId w:val="1"/>
        </w:numPr>
        <w:jc w:val="both"/>
        <w:rPr>
          <w:color w:val="00000A"/>
        </w:rPr>
      </w:pPr>
      <w:r>
        <w:rPr>
          <w:color w:val="00000A"/>
        </w:rPr>
        <w:t xml:space="preserve">Авансна частина </w:t>
      </w:r>
      <w:r w:rsidR="00025A98" w:rsidRPr="00025A98">
        <w:rPr>
          <w:color w:val="00000A"/>
          <w:lang w:val="ru-RU"/>
        </w:rPr>
        <w:t>_____</w:t>
      </w:r>
      <w:r>
        <w:rPr>
          <w:color w:val="00000A"/>
        </w:rPr>
        <w:t xml:space="preserve"> грн (</w:t>
      </w:r>
      <w:r w:rsidR="00025A98">
        <w:rPr>
          <w:color w:val="00000A"/>
          <w:lang w:val="en-US"/>
        </w:rPr>
        <w:t>______________________</w:t>
      </w:r>
      <w:r>
        <w:rPr>
          <w:color w:val="00000A"/>
        </w:rPr>
        <w:t>).</w:t>
      </w:r>
    </w:p>
    <w:p w14:paraId="56DC2C6E" w14:textId="6BC8541A" w:rsidR="00330ACC" w:rsidRDefault="00000000">
      <w:pPr>
        <w:numPr>
          <w:ilvl w:val="1"/>
          <w:numId w:val="1"/>
        </w:numPr>
        <w:jc w:val="both"/>
        <w:rPr>
          <w:color w:val="00000A"/>
        </w:rPr>
      </w:pPr>
      <w:r>
        <w:rPr>
          <w:color w:val="00000A"/>
        </w:rPr>
        <w:t xml:space="preserve">Після розробки та затвердження дизайну сайту </w:t>
      </w:r>
      <w:r w:rsidR="00025A98" w:rsidRPr="00025A98">
        <w:rPr>
          <w:color w:val="00000A"/>
          <w:lang w:val="ru-RU"/>
        </w:rPr>
        <w:t>_____</w:t>
      </w:r>
      <w:r>
        <w:rPr>
          <w:color w:val="00000A"/>
        </w:rPr>
        <w:t xml:space="preserve"> грн (</w:t>
      </w:r>
      <w:r w:rsidR="00025A98" w:rsidRPr="00025A98">
        <w:rPr>
          <w:color w:val="00000A"/>
          <w:lang w:val="ru-RU"/>
        </w:rPr>
        <w:t>______________________</w:t>
      </w:r>
      <w:r>
        <w:rPr>
          <w:color w:val="00000A"/>
        </w:rPr>
        <w:t>).</w:t>
      </w:r>
    </w:p>
    <w:p w14:paraId="57A15A6A" w14:textId="686F8CFC" w:rsidR="00330ACC" w:rsidRDefault="00000000">
      <w:pPr>
        <w:numPr>
          <w:ilvl w:val="1"/>
          <w:numId w:val="1"/>
        </w:numPr>
        <w:jc w:val="both"/>
        <w:rPr>
          <w:color w:val="00000A"/>
        </w:rPr>
      </w:pPr>
      <w:r>
        <w:rPr>
          <w:color w:val="00000A"/>
        </w:rPr>
        <w:t xml:space="preserve">Після створення функціоналу усіх сторінок сайту на CMS MODx та їх внутрішнє налаштування </w:t>
      </w:r>
      <w:r w:rsidR="00025A98" w:rsidRPr="00025A98">
        <w:rPr>
          <w:color w:val="00000A"/>
        </w:rPr>
        <w:t>____</w:t>
      </w:r>
      <w:r>
        <w:rPr>
          <w:color w:val="00000A"/>
        </w:rPr>
        <w:t xml:space="preserve"> грн (</w:t>
      </w:r>
      <w:r w:rsidR="00025A98" w:rsidRPr="00025A98">
        <w:rPr>
          <w:color w:val="00000A"/>
        </w:rPr>
        <w:t>______________________</w:t>
      </w:r>
      <w:r>
        <w:rPr>
          <w:color w:val="00000A"/>
        </w:rPr>
        <w:t>).</w:t>
      </w:r>
    </w:p>
    <w:p w14:paraId="64168845" w14:textId="1A2795B2" w:rsidR="00330ACC" w:rsidRDefault="00000000">
      <w:pPr>
        <w:numPr>
          <w:ilvl w:val="0"/>
          <w:numId w:val="1"/>
        </w:numPr>
        <w:jc w:val="both"/>
        <w:rPr>
          <w:color w:val="00000A"/>
        </w:rPr>
      </w:pPr>
      <w:r>
        <w:rPr>
          <w:color w:val="00000A"/>
        </w:rPr>
        <w:t xml:space="preserve">Зв’язка сайту з CRM </w:t>
      </w:r>
      <w:r w:rsidR="00025A98" w:rsidRPr="00025A98">
        <w:rPr>
          <w:color w:val="00000A"/>
        </w:rPr>
        <w:t>_____</w:t>
      </w:r>
      <w:r>
        <w:rPr>
          <w:color w:val="00000A"/>
        </w:rPr>
        <w:t xml:space="preserve"> грн (</w:t>
      </w:r>
      <w:r w:rsidR="00025A98" w:rsidRPr="00025A98">
        <w:rPr>
          <w:color w:val="00000A"/>
        </w:rPr>
        <w:t>______________________</w:t>
      </w:r>
      <w:r>
        <w:rPr>
          <w:color w:val="00000A"/>
        </w:rPr>
        <w:t>).</w:t>
      </w:r>
    </w:p>
    <w:p w14:paraId="4F76B142" w14:textId="68D1B8C0" w:rsidR="00330ACC" w:rsidRDefault="00000000">
      <w:pPr>
        <w:numPr>
          <w:ilvl w:val="0"/>
          <w:numId w:val="1"/>
        </w:numPr>
        <w:jc w:val="both"/>
        <w:rPr>
          <w:color w:val="00000A"/>
        </w:rPr>
      </w:pPr>
      <w:r>
        <w:rPr>
          <w:color w:val="00000A"/>
        </w:rPr>
        <w:t>Підтримка та оптимізація РК</w:t>
      </w:r>
      <w:r w:rsidR="00025A98" w:rsidRPr="00025A98">
        <w:rPr>
          <w:color w:val="00000A"/>
        </w:rPr>
        <w:t xml:space="preserve"> _____</w:t>
      </w:r>
      <w:r>
        <w:rPr>
          <w:color w:val="00000A"/>
        </w:rPr>
        <w:t xml:space="preserve">  грн (</w:t>
      </w:r>
      <w:r w:rsidR="00025A98" w:rsidRPr="00025A98">
        <w:rPr>
          <w:color w:val="00000A"/>
        </w:rPr>
        <w:t>______________________</w:t>
      </w:r>
      <w:r>
        <w:rPr>
          <w:color w:val="00000A"/>
        </w:rPr>
        <w:t xml:space="preserve">) / місяць. </w:t>
      </w:r>
    </w:p>
    <w:p w14:paraId="177B03ED" w14:textId="5789EB22" w:rsidR="00330ACC" w:rsidRDefault="00000000">
      <w:pPr>
        <w:numPr>
          <w:ilvl w:val="0"/>
          <w:numId w:val="1"/>
        </w:numPr>
        <w:jc w:val="both"/>
        <w:rPr>
          <w:color w:val="00000A"/>
        </w:rPr>
      </w:pPr>
      <w:r>
        <w:rPr>
          <w:color w:val="00000A"/>
        </w:rPr>
        <w:t xml:space="preserve">SEO-просування сайту </w:t>
      </w:r>
      <w:r w:rsidR="00025A98" w:rsidRPr="00025A98">
        <w:rPr>
          <w:color w:val="00000A"/>
          <w:lang w:val="ru-RU"/>
        </w:rPr>
        <w:t>_____</w:t>
      </w:r>
      <w:r>
        <w:rPr>
          <w:color w:val="00000A"/>
        </w:rPr>
        <w:t xml:space="preserve"> грн (</w:t>
      </w:r>
      <w:r w:rsidR="00025A98" w:rsidRPr="00025A98">
        <w:rPr>
          <w:color w:val="00000A"/>
          <w:lang w:val="ru-RU"/>
        </w:rPr>
        <w:t>______________________</w:t>
      </w:r>
      <w:r>
        <w:rPr>
          <w:color w:val="00000A"/>
        </w:rPr>
        <w:t xml:space="preserve">) / місяць. </w:t>
      </w:r>
    </w:p>
    <w:p w14:paraId="6552517E" w14:textId="77777777" w:rsidR="00330ACC" w:rsidRDefault="00000000">
      <w:pPr>
        <w:jc w:val="both"/>
        <w:rPr>
          <w:color w:val="00000A"/>
        </w:rPr>
      </w:pPr>
      <w:r>
        <w:rPr>
          <w:color w:val="00000A"/>
        </w:rPr>
        <w:t>3.2. Вартість послуг може бути змінена в разі замовлення Замовником додаткових послуг, які не зазначені в пункті 1.2. або згідно переходу Замовника на інший тариф послуг Виконавця:</w:t>
      </w:r>
    </w:p>
    <w:p w14:paraId="220D4A08" w14:textId="5D196983" w:rsidR="00330ACC" w:rsidRDefault="00000000">
      <w:pPr>
        <w:numPr>
          <w:ilvl w:val="0"/>
          <w:numId w:val="2"/>
        </w:numPr>
        <w:ind w:left="708"/>
        <w:jc w:val="both"/>
        <w:rPr>
          <w:color w:val="00000A"/>
        </w:rPr>
      </w:pPr>
      <w:r>
        <w:rPr>
          <w:color w:val="00000A"/>
        </w:rPr>
        <w:t xml:space="preserve">Дизайнерські послуги - </w:t>
      </w:r>
      <w:r w:rsidR="00025A98" w:rsidRPr="00025A98">
        <w:rPr>
          <w:color w:val="00000A"/>
          <w:lang w:val="ru-RU"/>
        </w:rPr>
        <w:t>___</w:t>
      </w:r>
      <w:r>
        <w:rPr>
          <w:color w:val="00000A"/>
        </w:rPr>
        <w:t xml:space="preserve"> грн (</w:t>
      </w:r>
      <w:r w:rsidR="00025A98">
        <w:rPr>
          <w:color w:val="00000A"/>
          <w:lang w:val="en-US"/>
        </w:rPr>
        <w:t>______________________</w:t>
      </w:r>
      <w:r>
        <w:rPr>
          <w:color w:val="00000A"/>
        </w:rPr>
        <w:t>) / годину.</w:t>
      </w:r>
    </w:p>
    <w:p w14:paraId="72DDE706" w14:textId="563C3802" w:rsidR="00330ACC" w:rsidRDefault="00000000">
      <w:pPr>
        <w:numPr>
          <w:ilvl w:val="0"/>
          <w:numId w:val="2"/>
        </w:numPr>
        <w:ind w:left="708"/>
        <w:jc w:val="both"/>
        <w:rPr>
          <w:color w:val="00000A"/>
        </w:rPr>
      </w:pPr>
      <w:r>
        <w:rPr>
          <w:color w:val="00000A"/>
        </w:rPr>
        <w:t xml:space="preserve">Послуги з програмування - </w:t>
      </w:r>
      <w:r w:rsidR="00025A98" w:rsidRPr="00025A98">
        <w:rPr>
          <w:color w:val="00000A"/>
          <w:lang w:val="ru-RU"/>
        </w:rPr>
        <w:t>___</w:t>
      </w:r>
      <w:r>
        <w:rPr>
          <w:color w:val="00000A"/>
        </w:rPr>
        <w:t xml:space="preserve"> грн (</w:t>
      </w:r>
      <w:r w:rsidR="00025A98" w:rsidRPr="00025A98">
        <w:rPr>
          <w:color w:val="00000A"/>
          <w:lang w:val="ru-RU"/>
        </w:rPr>
        <w:t>______________________</w:t>
      </w:r>
      <w:r>
        <w:rPr>
          <w:color w:val="00000A"/>
        </w:rPr>
        <w:t>) / годину.</w:t>
      </w:r>
    </w:p>
    <w:p w14:paraId="45F4D461" w14:textId="5F1B6746" w:rsidR="00330ACC" w:rsidRDefault="00000000">
      <w:pPr>
        <w:numPr>
          <w:ilvl w:val="0"/>
          <w:numId w:val="2"/>
        </w:numPr>
        <w:ind w:left="708"/>
        <w:jc w:val="both"/>
        <w:rPr>
          <w:color w:val="00000A"/>
        </w:rPr>
      </w:pPr>
      <w:r>
        <w:rPr>
          <w:color w:val="00000A"/>
        </w:rPr>
        <w:t>Послуги по маркетингу(SEO та реклама)</w:t>
      </w:r>
      <w:r w:rsidR="00025A98" w:rsidRPr="00025A98">
        <w:rPr>
          <w:color w:val="00000A"/>
          <w:lang w:val="ru-RU"/>
        </w:rPr>
        <w:t xml:space="preserve"> </w:t>
      </w:r>
      <w:r>
        <w:rPr>
          <w:color w:val="00000A"/>
        </w:rPr>
        <w:t xml:space="preserve">- </w:t>
      </w:r>
      <w:r w:rsidR="00025A98" w:rsidRPr="00025A98">
        <w:rPr>
          <w:color w:val="00000A"/>
          <w:lang w:val="ru-RU"/>
        </w:rPr>
        <w:t>__</w:t>
      </w:r>
      <w:r w:rsidR="00025A98">
        <w:rPr>
          <w:color w:val="00000A"/>
          <w:lang w:val="en-US"/>
        </w:rPr>
        <w:t>_</w:t>
      </w:r>
      <w:r>
        <w:rPr>
          <w:color w:val="00000A"/>
        </w:rPr>
        <w:t xml:space="preserve"> грн (</w:t>
      </w:r>
      <w:r w:rsidR="00025A98" w:rsidRPr="00025A98">
        <w:rPr>
          <w:color w:val="00000A"/>
          <w:lang w:val="ru-RU"/>
        </w:rPr>
        <w:t>______________________</w:t>
      </w:r>
      <w:r>
        <w:rPr>
          <w:color w:val="00000A"/>
        </w:rPr>
        <w:t>) / годину.</w:t>
      </w:r>
    </w:p>
    <w:p w14:paraId="5C84692D" w14:textId="77777777" w:rsidR="00330ACC" w:rsidRDefault="00000000">
      <w:pPr>
        <w:jc w:val="both"/>
        <w:rPr>
          <w:color w:val="00000A"/>
        </w:rPr>
      </w:pPr>
      <w:r>
        <w:rPr>
          <w:color w:val="00000A"/>
        </w:rPr>
        <w:lastRenderedPageBreak/>
        <w:t>3.3. Розрахунки здійснюються в безготівковій формі шляхом перерахування Замовником  суми вартості послуг на поточний рахунок Виконавця.</w:t>
      </w:r>
    </w:p>
    <w:p w14:paraId="5EC3B851" w14:textId="77777777" w:rsidR="00330ACC" w:rsidRDefault="00000000">
      <w:pPr>
        <w:jc w:val="both"/>
        <w:rPr>
          <w:color w:val="00000A"/>
        </w:rPr>
      </w:pPr>
      <w:r>
        <w:rPr>
          <w:color w:val="00000A"/>
        </w:rPr>
        <w:t xml:space="preserve">3.4. Розрахунок здійснюється по зазначених сумах в Рахунку-фактурі не пізніше 3 днів з моменту його виставлення. </w:t>
      </w:r>
    </w:p>
    <w:p w14:paraId="1582D485" w14:textId="77777777" w:rsidR="00330ACC" w:rsidRDefault="00000000">
      <w:pPr>
        <w:jc w:val="both"/>
        <w:rPr>
          <w:color w:val="00000A"/>
        </w:rPr>
      </w:pPr>
      <w:r>
        <w:rPr>
          <w:color w:val="00000A"/>
        </w:rPr>
        <w:t xml:space="preserve">3.5. Валютою платежу є українська гривня. </w:t>
      </w:r>
    </w:p>
    <w:p w14:paraId="571FA4AB" w14:textId="77777777" w:rsidR="00330ACC" w:rsidRDefault="00000000">
      <w:pPr>
        <w:jc w:val="both"/>
        <w:rPr>
          <w:color w:val="00000A"/>
        </w:rPr>
      </w:pPr>
      <w:r>
        <w:rPr>
          <w:color w:val="00000A"/>
        </w:rPr>
        <w:t>3.6. Послуги, які не були описані в цьому Договорі оплачується додатково.</w:t>
      </w:r>
    </w:p>
    <w:p w14:paraId="73FD105B" w14:textId="77777777" w:rsidR="00330ACC" w:rsidRDefault="00000000">
      <w:pPr>
        <w:rPr>
          <w:color w:val="00000A"/>
        </w:rPr>
      </w:pPr>
      <w:r>
        <w:rPr>
          <w:color w:val="00000A"/>
        </w:rPr>
        <w:t>3.7. Після завершення надання послуг за Договором, Виконавець передає Замовнику результат надання послуг за Актом виконаних робіт і (далі – «</w:t>
      </w:r>
      <w:r>
        <w:rPr>
          <w:b/>
          <w:i/>
          <w:color w:val="00000A"/>
        </w:rPr>
        <w:t>Акт</w:t>
      </w:r>
      <w:r>
        <w:rPr>
          <w:i/>
          <w:color w:val="00000A"/>
        </w:rPr>
        <w:t>»</w:t>
      </w:r>
      <w:r>
        <w:rPr>
          <w:color w:val="00000A"/>
        </w:rPr>
        <w:t>). Акт оформляється у двох примірниках, по одному для Виконавця та Замовника.</w:t>
      </w:r>
    </w:p>
    <w:p w14:paraId="4E6963E6" w14:textId="77777777" w:rsidR="00330ACC" w:rsidRDefault="00000000">
      <w:pPr>
        <w:pStyle w:val="1"/>
        <w:jc w:val="center"/>
      </w:pPr>
      <w:bookmarkStart w:id="4" w:name="_1h1ignw4uv8k" w:colFirst="0" w:colLast="0"/>
      <w:bookmarkEnd w:id="4"/>
      <w:r>
        <w:rPr>
          <w:b/>
          <w:sz w:val="22"/>
          <w:szCs w:val="22"/>
        </w:rPr>
        <w:t>4. Відповідальність сторін</w:t>
      </w:r>
    </w:p>
    <w:p w14:paraId="3C2A5DAD" w14:textId="77777777" w:rsidR="00330ACC" w:rsidRDefault="00000000">
      <w:pPr>
        <w:rPr>
          <w:color w:val="00000A"/>
        </w:rPr>
      </w:pPr>
      <w:r>
        <w:rPr>
          <w:color w:val="00000A"/>
        </w:rPr>
        <w:t>4.1. У випадку порушення Замовником термінів оплати послуг Виконавця згідно пункту   3.4, він зобов’язаний сплатити на користь Виконавця пеню в розмірі подвійної облікової ставки НБУ від суми Договору за кожен день прострочення.</w:t>
      </w:r>
    </w:p>
    <w:p w14:paraId="405877A3" w14:textId="77777777" w:rsidR="00330ACC" w:rsidRDefault="00000000">
      <w:pPr>
        <w:rPr>
          <w:color w:val="00000A"/>
        </w:rPr>
      </w:pPr>
      <w:r>
        <w:rPr>
          <w:color w:val="00000A"/>
        </w:rPr>
        <w:t>4.2. У випадку допущення Виконавцем недоліків у роботі веб-сайту, він зобов'язується усунути їх у розумний термін за власний рахунок.</w:t>
      </w:r>
    </w:p>
    <w:p w14:paraId="1CF26E20" w14:textId="77777777" w:rsidR="00330ACC" w:rsidRDefault="00000000">
      <w:pPr>
        <w:rPr>
          <w:b/>
        </w:rPr>
      </w:pPr>
      <w:r>
        <w:rPr>
          <w:color w:val="00000A"/>
        </w:rPr>
        <w:t>4.3. У випадку порушення Виконавцем термінів надання послуг Замовнику згідно пункту 2.2.1, він зобов’язаний сплатити на користь Замовника пеню в розмірі подвійної облікової ставки НБУ від суми Договору за кожен день прострочення.</w:t>
      </w:r>
    </w:p>
    <w:p w14:paraId="1B778729" w14:textId="77777777" w:rsidR="00330ACC" w:rsidRDefault="00000000">
      <w:pPr>
        <w:pStyle w:val="1"/>
        <w:jc w:val="center"/>
        <w:rPr>
          <w:b/>
          <w:sz w:val="22"/>
          <w:szCs w:val="22"/>
        </w:rPr>
      </w:pPr>
      <w:bookmarkStart w:id="5" w:name="_tv4up4gislpf" w:colFirst="0" w:colLast="0"/>
      <w:bookmarkEnd w:id="5"/>
      <w:r>
        <w:rPr>
          <w:b/>
          <w:sz w:val="22"/>
          <w:szCs w:val="22"/>
        </w:rPr>
        <w:t>5. Форс-мажорні обставини</w:t>
      </w:r>
    </w:p>
    <w:p w14:paraId="5388F8F3" w14:textId="77777777" w:rsidR="00330ACC" w:rsidRDefault="00000000">
      <w:pPr>
        <w:jc w:val="both"/>
        <w:rPr>
          <w:color w:val="00000A"/>
        </w:rPr>
      </w:pPr>
      <w:r>
        <w:rPr>
          <w:color w:val="00000A"/>
        </w:rPr>
        <w:t>5.1. У випадку настання форс-мажорних обставин (війна, революції, терористичні акти, пожежі, природні катаклізми, бойкоти, страйки, акти державних органів незалежно від їх законності чи незаконності й ін.), безпосередньо перешкоджаючому виконанню зобов'язань, терміни виконання таких зобов'язань відповідно відсуваються на час дії форс-мажорних обставин.</w:t>
      </w:r>
    </w:p>
    <w:p w14:paraId="48C35FF0" w14:textId="77777777" w:rsidR="00330ACC" w:rsidRDefault="00000000">
      <w:pPr>
        <w:jc w:val="both"/>
        <w:rPr>
          <w:color w:val="00000A"/>
        </w:rPr>
      </w:pPr>
      <w:r>
        <w:rPr>
          <w:color w:val="00000A"/>
        </w:rPr>
        <w:t>5.2. Сторони зобов'язані повідомляти одна одну про настання і припинення форс-мажорних обставин з  додатком документів, які підтверджують це, протягом 3-х робочих днів з дня їх настання. Несвоєчасне повідомлення позбавляє Сторону права посилатися на будь-яку вище вказану обставину, як підстава, що звільняє від відповідальності за невиконання зобов'язань.</w:t>
      </w:r>
    </w:p>
    <w:p w14:paraId="0A4455FA" w14:textId="77777777" w:rsidR="00330ACC" w:rsidRDefault="00000000">
      <w:pPr>
        <w:jc w:val="both"/>
        <w:rPr>
          <w:color w:val="00000A"/>
        </w:rPr>
      </w:pPr>
      <w:r>
        <w:rPr>
          <w:color w:val="00000A"/>
        </w:rPr>
        <w:t>5.3. Якщо форс-мажорні обставини будуть тривати більш одного місяця, то Сторони повинні обговорити заходи для подальшого виконання даного Договору.</w:t>
      </w:r>
    </w:p>
    <w:p w14:paraId="7AA31ED9" w14:textId="77777777" w:rsidR="00330ACC" w:rsidRDefault="00000000">
      <w:pPr>
        <w:pStyle w:val="1"/>
        <w:jc w:val="center"/>
        <w:rPr>
          <w:b/>
          <w:sz w:val="22"/>
          <w:szCs w:val="22"/>
        </w:rPr>
      </w:pPr>
      <w:bookmarkStart w:id="6" w:name="_qtz4vfjizydo" w:colFirst="0" w:colLast="0"/>
      <w:bookmarkEnd w:id="6"/>
      <w:r>
        <w:rPr>
          <w:b/>
          <w:sz w:val="22"/>
          <w:szCs w:val="22"/>
        </w:rPr>
        <w:t xml:space="preserve">  6. Інші умови</w:t>
      </w:r>
    </w:p>
    <w:p w14:paraId="5EE37287" w14:textId="77777777" w:rsidR="00330ACC" w:rsidRDefault="00000000">
      <w:pPr>
        <w:jc w:val="both"/>
        <w:rPr>
          <w:color w:val="00000A"/>
        </w:rPr>
      </w:pPr>
      <w:r>
        <w:rPr>
          <w:color w:val="00000A"/>
        </w:rPr>
        <w:t>6.1. Взаємини Сторін, не врегульовані даним Договором, регламентуються чинним законодавством України.</w:t>
      </w:r>
    </w:p>
    <w:p w14:paraId="56AD7D15" w14:textId="77777777" w:rsidR="00330ACC" w:rsidRDefault="00000000">
      <w:pPr>
        <w:jc w:val="both"/>
        <w:rPr>
          <w:color w:val="00000A"/>
        </w:rPr>
      </w:pPr>
      <w:r>
        <w:rPr>
          <w:color w:val="00000A"/>
        </w:rPr>
        <w:t>6.2.  Усі спірні питання, що виникають між Сторонами, мають вирішуватись шляхом взаємних переговорів. У випадку недосягнення домовленості між Сторонами спір буде передано на розгляд до суду відповідно до законодавства.</w:t>
      </w:r>
    </w:p>
    <w:p w14:paraId="58A478E0" w14:textId="77777777" w:rsidR="00330ACC" w:rsidRDefault="00000000">
      <w:pPr>
        <w:jc w:val="both"/>
        <w:rPr>
          <w:color w:val="00000A"/>
        </w:rPr>
      </w:pPr>
      <w:r>
        <w:rPr>
          <w:color w:val="00000A"/>
        </w:rPr>
        <w:t>6.3.  Даний Договір набирає сили з моменту підписання і діє до повного виконання Сторонами своїх зобов’язань по Договору.</w:t>
      </w:r>
    </w:p>
    <w:p w14:paraId="38BE18F2" w14:textId="77777777" w:rsidR="00330ACC" w:rsidRDefault="00000000">
      <w:pPr>
        <w:jc w:val="both"/>
        <w:rPr>
          <w:color w:val="00000A"/>
        </w:rPr>
      </w:pPr>
      <w:r>
        <w:rPr>
          <w:color w:val="00000A"/>
        </w:rPr>
        <w:t>6.4. Кожна із Сторін має право на дострокове розірвання цього Договору з попереднім письмовим повідомленням іншої Сторони не менше ніж 7 (сім) календарних днів.</w:t>
      </w:r>
    </w:p>
    <w:p w14:paraId="6FCFC125" w14:textId="77777777" w:rsidR="00330ACC" w:rsidRDefault="00000000">
      <w:pPr>
        <w:jc w:val="both"/>
        <w:rPr>
          <w:color w:val="00000A"/>
        </w:rPr>
      </w:pPr>
      <w:r>
        <w:rPr>
          <w:color w:val="00000A"/>
        </w:rPr>
        <w:lastRenderedPageBreak/>
        <w:t>6.5. Цей Договір підлягає продовженню на той самий термін, якщо жодна із Сторін не заявить про інше не менш ніж 7 (сім) календарних днів до дати закінчення терміну дії Договору.</w:t>
      </w:r>
    </w:p>
    <w:p w14:paraId="1031A25A" w14:textId="77777777" w:rsidR="00330ACC" w:rsidRDefault="00000000">
      <w:pPr>
        <w:jc w:val="both"/>
        <w:rPr>
          <w:color w:val="00000A"/>
        </w:rPr>
      </w:pPr>
      <w:r>
        <w:rPr>
          <w:color w:val="00000A"/>
        </w:rPr>
        <w:t>6.6. Даний Договір укладено у двох примірниках, що мають рівну юридичну силу по одному для кожної із Сторін.</w:t>
      </w:r>
    </w:p>
    <w:p w14:paraId="5B2E1E8D" w14:textId="77777777" w:rsidR="00330ACC" w:rsidRDefault="00000000">
      <w:pPr>
        <w:pStyle w:val="1"/>
        <w:jc w:val="center"/>
        <w:rPr>
          <w:color w:val="222222"/>
        </w:rPr>
      </w:pPr>
      <w:bookmarkStart w:id="7" w:name="_outl4z2z6t8" w:colFirst="0" w:colLast="0"/>
      <w:bookmarkEnd w:id="7"/>
      <w:r>
        <w:rPr>
          <w:b/>
          <w:sz w:val="22"/>
          <w:szCs w:val="22"/>
        </w:rPr>
        <w:t>7. Авторські та суміжні права</w:t>
      </w:r>
    </w:p>
    <w:p w14:paraId="1356E87C" w14:textId="77777777" w:rsidR="00330ACC" w:rsidRDefault="00000000">
      <w:pPr>
        <w:shd w:val="clear" w:color="auto" w:fill="FFFFFF"/>
        <w:rPr>
          <w:color w:val="222222"/>
        </w:rPr>
      </w:pPr>
      <w:r>
        <w:rPr>
          <w:color w:val="222222"/>
        </w:rPr>
        <w:t>7.1.  Виключні майнові, авторські та суміжні права на створений сайт та окремі його елементи, що були створені в процесі виконання даного Договору належить Замовнику.</w:t>
      </w:r>
    </w:p>
    <w:p w14:paraId="082187AF" w14:textId="77777777" w:rsidR="00330ACC" w:rsidRDefault="00000000">
      <w:pPr>
        <w:shd w:val="clear" w:color="auto" w:fill="FFFFFF"/>
        <w:rPr>
          <w:b/>
          <w:color w:val="00000A"/>
        </w:rPr>
      </w:pPr>
      <w:r>
        <w:rPr>
          <w:color w:val="222222"/>
        </w:rPr>
        <w:t>7.2. Виконавець має право добавити даний кейс(сайт, рекламу, SEO-просування) собі у портфоліо на свої Online ресурси, які використовує для роботи.</w:t>
      </w:r>
    </w:p>
    <w:p w14:paraId="095F059E" w14:textId="77777777" w:rsidR="00330ACC" w:rsidRDefault="00000000">
      <w:pPr>
        <w:pStyle w:val="1"/>
        <w:jc w:val="center"/>
        <w:rPr>
          <w:b/>
          <w:sz w:val="22"/>
          <w:szCs w:val="22"/>
        </w:rPr>
      </w:pPr>
      <w:bookmarkStart w:id="8" w:name="_f4idbs4lhdoi" w:colFirst="0" w:colLast="0"/>
      <w:bookmarkEnd w:id="8"/>
      <w:r>
        <w:rPr>
          <w:b/>
          <w:sz w:val="22"/>
          <w:szCs w:val="22"/>
        </w:rPr>
        <w:t>8.  Банківські реквізити та підписи сторін</w:t>
      </w:r>
    </w:p>
    <w:p w14:paraId="1D6724FD" w14:textId="77777777" w:rsidR="00330ACC" w:rsidRDefault="00330ACC">
      <w:pPr>
        <w:rPr>
          <w:rFonts w:ascii="Times New Roman" w:eastAsia="Times New Roman" w:hAnsi="Times New Roman" w:cs="Times New Roman"/>
          <w:color w:val="00000A"/>
          <w:sz w:val="24"/>
          <w:szCs w:val="24"/>
        </w:rPr>
      </w:pPr>
    </w:p>
    <w:tbl>
      <w:tblPr>
        <w:tblStyle w:val="a5"/>
        <w:tblW w:w="8999"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875"/>
        <w:gridCol w:w="4124"/>
      </w:tblGrid>
      <w:tr w:rsidR="00330ACC" w14:paraId="23BF21CD" w14:textId="77777777">
        <w:trPr>
          <w:trHeight w:val="3360"/>
        </w:trPr>
        <w:tc>
          <w:tcPr>
            <w:tcW w:w="4875" w:type="dxa"/>
            <w:tcBorders>
              <w:top w:val="single" w:sz="8" w:space="0" w:color="FFFFFF"/>
              <w:left w:val="single" w:sz="8" w:space="0" w:color="FFFFFF"/>
              <w:bottom w:val="single" w:sz="8" w:space="0" w:color="FFFFFF"/>
              <w:right w:val="single" w:sz="8" w:space="0" w:color="FFFFFF"/>
            </w:tcBorders>
            <w:shd w:val="clear" w:color="auto" w:fill="auto"/>
            <w:tcMar>
              <w:left w:w="80" w:type="dxa"/>
            </w:tcMar>
          </w:tcPr>
          <w:p w14:paraId="1902C64B" w14:textId="77777777" w:rsidR="00330ACC" w:rsidRDefault="00000000">
            <w:pPr>
              <w:rPr>
                <w:color w:val="00000A"/>
              </w:rPr>
            </w:pPr>
            <w:r>
              <w:rPr>
                <w:color w:val="00000A"/>
              </w:rPr>
              <w:t>Найменування виконавця</w:t>
            </w:r>
          </w:p>
          <w:tbl>
            <w:tblPr>
              <w:tblStyle w:val="a6"/>
              <w:tblW w:w="4675"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75"/>
            </w:tblGrid>
            <w:tr w:rsidR="00330ACC" w14:paraId="5E94731B" w14:textId="77777777">
              <w:tc>
                <w:tcPr>
                  <w:tcW w:w="4675" w:type="dxa"/>
                  <w:tcBorders>
                    <w:top w:val="single" w:sz="8" w:space="0" w:color="FFFFFF"/>
                    <w:left w:val="single" w:sz="8" w:space="0" w:color="FFFFFF"/>
                    <w:bottom w:val="single" w:sz="8" w:space="0" w:color="FFFFFF"/>
                    <w:right w:val="single" w:sz="8" w:space="0" w:color="FFFFFF"/>
                  </w:tcBorders>
                  <w:shd w:val="clear" w:color="auto" w:fill="auto"/>
                  <w:tcMar>
                    <w:left w:w="80" w:type="dxa"/>
                  </w:tcMar>
                </w:tcPr>
                <w:p w14:paraId="1A7DF08F" w14:textId="77777777" w:rsidR="00330ACC" w:rsidRDefault="00000000">
                  <w:pPr>
                    <w:widowControl w:val="0"/>
                    <w:spacing w:line="240" w:lineRule="auto"/>
                    <w:rPr>
                      <w:color w:val="00000A"/>
                    </w:rPr>
                  </w:pPr>
                  <w:r>
                    <w:rPr>
                      <w:color w:val="00000A"/>
                    </w:rPr>
                    <w:t>ФОП Давидов Андрій Олександрович</w:t>
                  </w:r>
                </w:p>
                <w:p w14:paraId="6C825219" w14:textId="77777777" w:rsidR="00330ACC" w:rsidRDefault="00330ACC">
                  <w:pPr>
                    <w:widowControl w:val="0"/>
                    <w:spacing w:line="240" w:lineRule="auto"/>
                    <w:rPr>
                      <w:color w:val="00000A"/>
                    </w:rPr>
                  </w:pPr>
                </w:p>
              </w:tc>
            </w:tr>
          </w:tbl>
          <w:p w14:paraId="0010AD8D" w14:textId="77777777" w:rsidR="00330ACC" w:rsidRDefault="00330ACC">
            <w:pPr>
              <w:rPr>
                <w:color w:val="00000A"/>
              </w:rPr>
            </w:pPr>
          </w:p>
          <w:tbl>
            <w:tblPr>
              <w:tblStyle w:val="a7"/>
              <w:tblW w:w="4289"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154"/>
              <w:gridCol w:w="3135"/>
            </w:tblGrid>
            <w:tr w:rsidR="00330ACC" w14:paraId="19C81AEA" w14:textId="77777777">
              <w:tc>
                <w:tcPr>
                  <w:tcW w:w="1154" w:type="dxa"/>
                  <w:tcBorders>
                    <w:top w:val="single" w:sz="8" w:space="0" w:color="FFFFFF"/>
                    <w:left w:val="single" w:sz="8" w:space="0" w:color="FFFFFF"/>
                    <w:bottom w:val="single" w:sz="8" w:space="0" w:color="FFFFFF"/>
                    <w:right w:val="single" w:sz="8" w:space="0" w:color="FFFFFF"/>
                  </w:tcBorders>
                  <w:shd w:val="clear" w:color="auto" w:fill="auto"/>
                  <w:tcMar>
                    <w:left w:w="80" w:type="dxa"/>
                  </w:tcMar>
                </w:tcPr>
                <w:p w14:paraId="1ADEAC6D" w14:textId="77777777" w:rsidR="00330ACC" w:rsidRDefault="00000000">
                  <w:pPr>
                    <w:widowControl w:val="0"/>
                    <w:spacing w:line="240" w:lineRule="auto"/>
                    <w:rPr>
                      <w:color w:val="00000A"/>
                    </w:rPr>
                  </w:pPr>
                  <w:r>
                    <w:rPr>
                      <w:color w:val="00000A"/>
                    </w:rPr>
                    <w:t>ЄДРПОУ</w:t>
                  </w:r>
                </w:p>
              </w:tc>
              <w:tc>
                <w:tcPr>
                  <w:tcW w:w="3135" w:type="dxa"/>
                  <w:tcBorders>
                    <w:left w:val="single" w:sz="8" w:space="0" w:color="FFFFFF"/>
                    <w:bottom w:val="single" w:sz="8" w:space="0" w:color="000001"/>
                    <w:right w:val="single" w:sz="8" w:space="0" w:color="FFFFFF"/>
                  </w:tcBorders>
                  <w:shd w:val="clear" w:color="auto" w:fill="auto"/>
                  <w:tcMar>
                    <w:left w:w="80" w:type="dxa"/>
                  </w:tcMar>
                </w:tcPr>
                <w:p w14:paraId="6B899FE6" w14:textId="77777777" w:rsidR="00330ACC" w:rsidRDefault="00000000">
                  <w:pPr>
                    <w:widowControl w:val="0"/>
                    <w:spacing w:line="240" w:lineRule="auto"/>
                    <w:rPr>
                      <w:color w:val="00000A"/>
                    </w:rPr>
                  </w:pPr>
                  <w:r>
                    <w:rPr>
                      <w:color w:val="00000A"/>
                    </w:rPr>
                    <w:t>3504410336</w:t>
                  </w:r>
                </w:p>
              </w:tc>
            </w:tr>
            <w:tr w:rsidR="00330ACC" w14:paraId="2DBF9EFF" w14:textId="77777777">
              <w:tc>
                <w:tcPr>
                  <w:tcW w:w="1154" w:type="dxa"/>
                  <w:tcBorders>
                    <w:top w:val="single" w:sz="8" w:space="0" w:color="FFFFFF"/>
                    <w:left w:val="single" w:sz="8" w:space="0" w:color="FFFFFF"/>
                    <w:bottom w:val="single" w:sz="8" w:space="0" w:color="FFFFFF"/>
                    <w:right w:val="single" w:sz="8" w:space="0" w:color="FFFFFF"/>
                  </w:tcBorders>
                  <w:shd w:val="clear" w:color="auto" w:fill="auto"/>
                  <w:tcMar>
                    <w:left w:w="80" w:type="dxa"/>
                  </w:tcMar>
                </w:tcPr>
                <w:p w14:paraId="2CBD4D43" w14:textId="77777777" w:rsidR="00330ACC" w:rsidRDefault="00000000">
                  <w:pPr>
                    <w:widowControl w:val="0"/>
                    <w:spacing w:line="240" w:lineRule="auto"/>
                    <w:rPr>
                      <w:color w:val="00000A"/>
                    </w:rPr>
                  </w:pPr>
                  <w:r>
                    <w:rPr>
                      <w:color w:val="00000A"/>
                    </w:rPr>
                    <w:t>Рахунок №</w:t>
                  </w:r>
                </w:p>
              </w:tc>
              <w:tc>
                <w:tcPr>
                  <w:tcW w:w="3135" w:type="dxa"/>
                  <w:tcBorders>
                    <w:top w:val="single" w:sz="8" w:space="0" w:color="000001"/>
                    <w:left w:val="single" w:sz="8" w:space="0" w:color="FFFFFF"/>
                    <w:bottom w:val="single" w:sz="8" w:space="0" w:color="000001"/>
                    <w:right w:val="single" w:sz="8" w:space="0" w:color="FFFFFF"/>
                  </w:tcBorders>
                  <w:shd w:val="clear" w:color="auto" w:fill="auto"/>
                  <w:tcMar>
                    <w:left w:w="80" w:type="dxa"/>
                  </w:tcMar>
                </w:tcPr>
                <w:p w14:paraId="7549DD67" w14:textId="77777777" w:rsidR="00330ACC" w:rsidRDefault="00000000">
                  <w:pPr>
                    <w:widowControl w:val="0"/>
                    <w:spacing w:line="240" w:lineRule="auto"/>
                    <w:rPr>
                      <w:color w:val="00000A"/>
                    </w:rPr>
                  </w:pPr>
                  <w:r>
                    <w:rPr>
                      <w:color w:val="00000A"/>
                    </w:rPr>
                    <w:t>UA283387830000026000055124574</w:t>
                  </w:r>
                </w:p>
              </w:tc>
            </w:tr>
            <w:tr w:rsidR="00330ACC" w14:paraId="28885340" w14:textId="77777777">
              <w:tc>
                <w:tcPr>
                  <w:tcW w:w="1154" w:type="dxa"/>
                  <w:tcBorders>
                    <w:top w:val="single" w:sz="8" w:space="0" w:color="FFFFFF"/>
                    <w:left w:val="single" w:sz="8" w:space="0" w:color="FFFFFF"/>
                    <w:bottom w:val="single" w:sz="8" w:space="0" w:color="FFFFFF"/>
                    <w:right w:val="single" w:sz="8" w:space="0" w:color="FFFFFF"/>
                  </w:tcBorders>
                  <w:shd w:val="clear" w:color="auto" w:fill="auto"/>
                  <w:tcMar>
                    <w:left w:w="80" w:type="dxa"/>
                  </w:tcMar>
                </w:tcPr>
                <w:p w14:paraId="2B4369BD" w14:textId="77777777" w:rsidR="00330ACC" w:rsidRDefault="00000000">
                  <w:pPr>
                    <w:widowControl w:val="0"/>
                    <w:spacing w:line="240" w:lineRule="auto"/>
                    <w:rPr>
                      <w:color w:val="00000A"/>
                    </w:rPr>
                  </w:pPr>
                  <w:r>
                    <w:rPr>
                      <w:color w:val="00000A"/>
                    </w:rPr>
                    <w:t>МФО</w:t>
                  </w:r>
                </w:p>
              </w:tc>
              <w:tc>
                <w:tcPr>
                  <w:tcW w:w="3135" w:type="dxa"/>
                  <w:tcBorders>
                    <w:top w:val="single" w:sz="8" w:space="0" w:color="000001"/>
                    <w:left w:val="single" w:sz="8" w:space="0" w:color="FFFFFF"/>
                    <w:bottom w:val="single" w:sz="8" w:space="0" w:color="000001"/>
                    <w:right w:val="single" w:sz="8" w:space="0" w:color="FFFFFF"/>
                  </w:tcBorders>
                  <w:shd w:val="clear" w:color="auto" w:fill="auto"/>
                  <w:tcMar>
                    <w:left w:w="80" w:type="dxa"/>
                  </w:tcMar>
                </w:tcPr>
                <w:p w14:paraId="543C4DFA" w14:textId="77777777" w:rsidR="00330ACC" w:rsidRDefault="00000000">
                  <w:pPr>
                    <w:widowControl w:val="0"/>
                    <w:spacing w:line="240" w:lineRule="auto"/>
                    <w:rPr>
                      <w:color w:val="00000A"/>
                    </w:rPr>
                  </w:pPr>
                  <w:r>
                    <w:rPr>
                      <w:color w:val="212121"/>
                      <w:sz w:val="24"/>
                      <w:szCs w:val="24"/>
                      <w:highlight w:val="white"/>
                    </w:rPr>
                    <w:t>338783</w:t>
                  </w:r>
                </w:p>
              </w:tc>
            </w:tr>
          </w:tbl>
          <w:p w14:paraId="10EE9984" w14:textId="77777777" w:rsidR="00330ACC" w:rsidRDefault="00330ACC">
            <w:pPr>
              <w:rPr>
                <w:color w:val="00000A"/>
              </w:rPr>
            </w:pPr>
          </w:p>
        </w:tc>
        <w:tc>
          <w:tcPr>
            <w:tcW w:w="4124" w:type="dxa"/>
            <w:tcBorders>
              <w:top w:val="single" w:sz="8" w:space="0" w:color="FFFFFF"/>
              <w:left w:val="single" w:sz="8" w:space="0" w:color="FFFFFF"/>
              <w:bottom w:val="single" w:sz="8" w:space="0" w:color="FFFFFF"/>
              <w:right w:val="single" w:sz="8" w:space="0" w:color="FFFFFF"/>
            </w:tcBorders>
            <w:shd w:val="clear" w:color="auto" w:fill="auto"/>
            <w:tcMar>
              <w:left w:w="80" w:type="dxa"/>
            </w:tcMar>
          </w:tcPr>
          <w:p w14:paraId="2C841992" w14:textId="77777777" w:rsidR="00330ACC" w:rsidRDefault="00000000">
            <w:pPr>
              <w:jc w:val="right"/>
              <w:rPr>
                <w:color w:val="00000A"/>
              </w:rPr>
            </w:pPr>
            <w:r>
              <w:rPr>
                <w:color w:val="00000A"/>
              </w:rPr>
              <w:t>Найменування замовника</w:t>
            </w:r>
          </w:p>
          <w:tbl>
            <w:tblPr>
              <w:tblStyle w:val="a8"/>
              <w:tblW w:w="4044" w:type="dxa"/>
              <w:tblInd w:w="0" w:type="dxa"/>
              <w:tblBorders>
                <w:top w:val="single" w:sz="8" w:space="0" w:color="FFFFFF"/>
                <w:left w:val="single" w:sz="8" w:space="0" w:color="FFFFFF"/>
                <w:bottom w:val="single" w:sz="8" w:space="0" w:color="000001"/>
                <w:right w:val="single" w:sz="8" w:space="0" w:color="FFFFFF"/>
                <w:insideH w:val="single" w:sz="8" w:space="0" w:color="000001"/>
                <w:insideV w:val="single" w:sz="8" w:space="0" w:color="FFFFFF"/>
              </w:tblBorders>
              <w:tblLayout w:type="fixed"/>
              <w:tblLook w:val="0600" w:firstRow="0" w:lastRow="0" w:firstColumn="0" w:lastColumn="0" w:noHBand="1" w:noVBand="1"/>
            </w:tblPr>
            <w:tblGrid>
              <w:gridCol w:w="820"/>
              <w:gridCol w:w="1824"/>
              <w:gridCol w:w="200"/>
              <w:gridCol w:w="200"/>
              <w:gridCol w:w="200"/>
              <w:gridCol w:w="200"/>
              <w:gridCol w:w="200"/>
              <w:gridCol w:w="200"/>
              <w:gridCol w:w="200"/>
            </w:tblGrid>
            <w:tr w:rsidR="00330ACC" w14:paraId="7CD5BE07" w14:textId="77777777">
              <w:tc>
                <w:tcPr>
                  <w:tcW w:w="4289" w:type="dxa"/>
                  <w:gridSpan w:val="2"/>
                  <w:tcBorders>
                    <w:top w:val="single" w:sz="8" w:space="0" w:color="FFFFFF"/>
                    <w:left w:val="single" w:sz="8" w:space="0" w:color="FFFFFF"/>
                    <w:bottom w:val="single" w:sz="8" w:space="0" w:color="FFFFFF"/>
                    <w:right w:val="single" w:sz="8" w:space="0" w:color="FFFFFF"/>
                  </w:tcBorders>
                  <w:shd w:val="clear" w:color="auto" w:fill="auto"/>
                  <w:tcMar>
                    <w:left w:w="80" w:type="dxa"/>
                  </w:tcMar>
                </w:tcPr>
                <w:p w14:paraId="62D5CDDA" w14:textId="77777777" w:rsidR="00330ACC" w:rsidRDefault="00000000">
                  <w:pPr>
                    <w:widowControl w:val="0"/>
                    <w:spacing w:line="240" w:lineRule="auto"/>
                    <w:rPr>
                      <w:color w:val="00000A"/>
                    </w:rPr>
                  </w:pPr>
                  <w:r>
                    <w:rPr>
                      <w:color w:val="00000A"/>
                    </w:rPr>
                    <w:t xml:space="preserve"> </w:t>
                  </w:r>
                </w:p>
                <w:p w14:paraId="3F471FE7" w14:textId="77777777" w:rsidR="00330ACC" w:rsidRDefault="00330ACC">
                  <w:pPr>
                    <w:widowControl w:val="0"/>
                    <w:spacing w:line="240" w:lineRule="auto"/>
                    <w:rPr>
                      <w:color w:val="00000A"/>
                    </w:rPr>
                  </w:pPr>
                </w:p>
                <w:p w14:paraId="269FB67D" w14:textId="77777777" w:rsidR="00330ACC" w:rsidRDefault="00330ACC">
                  <w:pPr>
                    <w:widowControl w:val="0"/>
                    <w:spacing w:line="240" w:lineRule="auto"/>
                    <w:rPr>
                      <w:color w:val="00000A"/>
                    </w:rPr>
                  </w:pPr>
                </w:p>
              </w:tc>
              <w:tc>
                <w:tcPr>
                  <w:tcW w:w="1" w:type="dxa"/>
                  <w:tcBorders>
                    <w:top w:val="single" w:sz="8" w:space="0" w:color="FFFFFF"/>
                    <w:left w:val="single" w:sz="8" w:space="0" w:color="FFFFFF"/>
                    <w:bottom w:val="single" w:sz="8" w:space="0" w:color="FFFFFF"/>
                    <w:right w:val="single" w:sz="8" w:space="0" w:color="FFFFFF"/>
                  </w:tcBorders>
                  <w:shd w:val="clear" w:color="auto" w:fill="auto"/>
                  <w:tcMar>
                    <w:left w:w="80" w:type="dxa"/>
                  </w:tcMar>
                </w:tcPr>
                <w:p w14:paraId="58289D85" w14:textId="77777777" w:rsidR="00330ACC" w:rsidRDefault="00330ACC">
                  <w:pPr>
                    <w:widowControl w:val="0"/>
                    <w:rPr>
                      <w:color w:val="00000A"/>
                    </w:rPr>
                  </w:pPr>
                </w:p>
              </w:tc>
              <w:tc>
                <w:tcPr>
                  <w:tcW w:w="1" w:type="dxa"/>
                  <w:tcBorders>
                    <w:top w:val="single" w:sz="8" w:space="0" w:color="FFFFFF"/>
                    <w:left w:val="single" w:sz="8" w:space="0" w:color="FFFFFF"/>
                    <w:bottom w:val="single" w:sz="8" w:space="0" w:color="FFFFFF"/>
                    <w:right w:val="single" w:sz="8" w:space="0" w:color="FFFFFF"/>
                  </w:tcBorders>
                  <w:shd w:val="clear" w:color="auto" w:fill="auto"/>
                  <w:tcMar>
                    <w:left w:w="80" w:type="dxa"/>
                  </w:tcMar>
                </w:tcPr>
                <w:p w14:paraId="292FD56E" w14:textId="77777777" w:rsidR="00330ACC" w:rsidRDefault="00330ACC">
                  <w:pPr>
                    <w:widowControl w:val="0"/>
                    <w:rPr>
                      <w:color w:val="00000A"/>
                    </w:rPr>
                  </w:pPr>
                </w:p>
              </w:tc>
              <w:tc>
                <w:tcPr>
                  <w:tcW w:w="1" w:type="dxa"/>
                  <w:tcBorders>
                    <w:top w:val="single" w:sz="8" w:space="0" w:color="FFFFFF"/>
                    <w:left w:val="single" w:sz="8" w:space="0" w:color="FFFFFF"/>
                    <w:bottom w:val="single" w:sz="8" w:space="0" w:color="FFFFFF"/>
                    <w:right w:val="single" w:sz="8" w:space="0" w:color="FFFFFF"/>
                  </w:tcBorders>
                  <w:shd w:val="clear" w:color="auto" w:fill="auto"/>
                  <w:tcMar>
                    <w:left w:w="80" w:type="dxa"/>
                  </w:tcMar>
                </w:tcPr>
                <w:p w14:paraId="2B1B95D5" w14:textId="77777777" w:rsidR="00330ACC" w:rsidRDefault="00330ACC">
                  <w:pPr>
                    <w:widowControl w:val="0"/>
                    <w:rPr>
                      <w:color w:val="00000A"/>
                    </w:rPr>
                  </w:pPr>
                </w:p>
              </w:tc>
              <w:tc>
                <w:tcPr>
                  <w:tcW w:w="1" w:type="dxa"/>
                  <w:tcBorders>
                    <w:top w:val="single" w:sz="8" w:space="0" w:color="FFFFFF"/>
                    <w:left w:val="single" w:sz="8" w:space="0" w:color="FFFFFF"/>
                    <w:bottom w:val="single" w:sz="8" w:space="0" w:color="FFFFFF"/>
                    <w:right w:val="single" w:sz="8" w:space="0" w:color="FFFFFF"/>
                  </w:tcBorders>
                  <w:shd w:val="clear" w:color="auto" w:fill="auto"/>
                  <w:tcMar>
                    <w:left w:w="80" w:type="dxa"/>
                  </w:tcMar>
                </w:tcPr>
                <w:p w14:paraId="5C4FE10C" w14:textId="77777777" w:rsidR="00330ACC" w:rsidRDefault="00330ACC">
                  <w:pPr>
                    <w:widowControl w:val="0"/>
                    <w:rPr>
                      <w:color w:val="00000A"/>
                    </w:rPr>
                  </w:pPr>
                </w:p>
              </w:tc>
              <w:tc>
                <w:tcPr>
                  <w:tcW w:w="1" w:type="dxa"/>
                  <w:tcBorders>
                    <w:top w:val="single" w:sz="8" w:space="0" w:color="FFFFFF"/>
                    <w:left w:val="single" w:sz="8" w:space="0" w:color="FFFFFF"/>
                    <w:bottom w:val="single" w:sz="8" w:space="0" w:color="FFFFFF"/>
                    <w:right w:val="single" w:sz="8" w:space="0" w:color="FFFFFF"/>
                  </w:tcBorders>
                  <w:shd w:val="clear" w:color="auto" w:fill="auto"/>
                  <w:tcMar>
                    <w:left w:w="80" w:type="dxa"/>
                  </w:tcMar>
                </w:tcPr>
                <w:p w14:paraId="7F796CEF" w14:textId="77777777" w:rsidR="00330ACC" w:rsidRDefault="00330ACC">
                  <w:pPr>
                    <w:widowControl w:val="0"/>
                    <w:rPr>
                      <w:color w:val="00000A"/>
                    </w:rPr>
                  </w:pPr>
                </w:p>
              </w:tc>
              <w:tc>
                <w:tcPr>
                  <w:tcW w:w="1" w:type="dxa"/>
                  <w:tcBorders>
                    <w:top w:val="single" w:sz="8" w:space="0" w:color="FFFFFF"/>
                    <w:left w:val="single" w:sz="8" w:space="0" w:color="FFFFFF"/>
                    <w:bottom w:val="single" w:sz="8" w:space="0" w:color="FFFFFF"/>
                    <w:right w:val="single" w:sz="8" w:space="0" w:color="FFFFFF"/>
                  </w:tcBorders>
                  <w:shd w:val="clear" w:color="auto" w:fill="auto"/>
                  <w:tcMar>
                    <w:left w:w="80" w:type="dxa"/>
                  </w:tcMar>
                </w:tcPr>
                <w:p w14:paraId="70551C62" w14:textId="77777777" w:rsidR="00330ACC" w:rsidRDefault="00330ACC">
                  <w:pPr>
                    <w:widowControl w:val="0"/>
                    <w:rPr>
                      <w:color w:val="00000A"/>
                    </w:rPr>
                  </w:pPr>
                </w:p>
              </w:tc>
              <w:tc>
                <w:tcPr>
                  <w:tcW w:w="1" w:type="dxa"/>
                  <w:tcBorders>
                    <w:top w:val="single" w:sz="8" w:space="0" w:color="FFFFFF"/>
                    <w:left w:val="single" w:sz="8" w:space="0" w:color="FFFFFF"/>
                    <w:bottom w:val="single" w:sz="8" w:space="0" w:color="FFFFFF"/>
                    <w:right w:val="single" w:sz="8" w:space="0" w:color="FFFFFF"/>
                  </w:tcBorders>
                  <w:shd w:val="clear" w:color="auto" w:fill="auto"/>
                  <w:tcMar>
                    <w:left w:w="80" w:type="dxa"/>
                  </w:tcMar>
                </w:tcPr>
                <w:p w14:paraId="0C2EDCB5" w14:textId="77777777" w:rsidR="00330ACC" w:rsidRDefault="00330ACC">
                  <w:pPr>
                    <w:widowControl w:val="0"/>
                    <w:rPr>
                      <w:color w:val="00000A"/>
                    </w:rPr>
                  </w:pPr>
                </w:p>
              </w:tc>
            </w:tr>
            <w:tr w:rsidR="00330ACC" w14:paraId="70A1CC3F" w14:textId="77777777">
              <w:tc>
                <w:tcPr>
                  <w:tcW w:w="1274" w:type="dxa"/>
                  <w:tcBorders>
                    <w:top w:val="single" w:sz="8" w:space="0" w:color="FFFFFF"/>
                    <w:left w:val="single" w:sz="8" w:space="0" w:color="FFFFFF"/>
                    <w:bottom w:val="single" w:sz="8" w:space="0" w:color="FFFFFF"/>
                    <w:right w:val="single" w:sz="8" w:space="0" w:color="FFFFFF"/>
                  </w:tcBorders>
                  <w:shd w:val="clear" w:color="auto" w:fill="auto"/>
                  <w:tcMar>
                    <w:left w:w="80" w:type="dxa"/>
                  </w:tcMar>
                </w:tcPr>
                <w:p w14:paraId="2EE80E2D" w14:textId="77777777" w:rsidR="00330ACC" w:rsidRDefault="00000000">
                  <w:pPr>
                    <w:widowControl w:val="0"/>
                    <w:spacing w:line="240" w:lineRule="auto"/>
                    <w:rPr>
                      <w:color w:val="00000A"/>
                    </w:rPr>
                  </w:pPr>
                  <w:r>
                    <w:rPr>
                      <w:color w:val="00000A"/>
                    </w:rPr>
                    <w:t>ЄДРПОУ</w:t>
                  </w:r>
                </w:p>
              </w:tc>
              <w:tc>
                <w:tcPr>
                  <w:tcW w:w="3022" w:type="dxa"/>
                  <w:gridSpan w:val="8"/>
                  <w:tcBorders>
                    <w:top w:val="nil"/>
                    <w:left w:val="nil"/>
                    <w:bottom w:val="nil"/>
                    <w:right w:val="nil"/>
                  </w:tcBorders>
                  <w:tcMar>
                    <w:top w:w="100" w:type="dxa"/>
                    <w:left w:w="100" w:type="dxa"/>
                    <w:bottom w:w="100" w:type="dxa"/>
                    <w:right w:w="100" w:type="dxa"/>
                  </w:tcMar>
                </w:tcPr>
                <w:p w14:paraId="1774A31A" w14:textId="77777777" w:rsidR="00330ACC" w:rsidRDefault="00330ACC">
                  <w:pPr>
                    <w:widowControl w:val="0"/>
                    <w:spacing w:line="240" w:lineRule="auto"/>
                    <w:rPr>
                      <w:color w:val="00000A"/>
                    </w:rPr>
                  </w:pPr>
                </w:p>
              </w:tc>
            </w:tr>
            <w:tr w:rsidR="00330ACC" w14:paraId="744921DE" w14:textId="77777777">
              <w:tc>
                <w:tcPr>
                  <w:tcW w:w="1274" w:type="dxa"/>
                  <w:tcBorders>
                    <w:top w:val="single" w:sz="8" w:space="0" w:color="FFFFFF"/>
                    <w:left w:val="single" w:sz="8" w:space="0" w:color="FFFFFF"/>
                    <w:bottom w:val="single" w:sz="8" w:space="0" w:color="FFFFFF"/>
                    <w:right w:val="single" w:sz="8" w:space="0" w:color="FFFFFF"/>
                  </w:tcBorders>
                  <w:shd w:val="clear" w:color="auto" w:fill="auto"/>
                  <w:tcMar>
                    <w:left w:w="80" w:type="dxa"/>
                  </w:tcMar>
                </w:tcPr>
                <w:p w14:paraId="0A2588BF" w14:textId="77777777" w:rsidR="00330ACC" w:rsidRDefault="00000000">
                  <w:pPr>
                    <w:widowControl w:val="0"/>
                    <w:spacing w:line="240" w:lineRule="auto"/>
                    <w:rPr>
                      <w:color w:val="00000A"/>
                    </w:rPr>
                  </w:pPr>
                  <w:r>
                    <w:rPr>
                      <w:color w:val="00000A"/>
                    </w:rPr>
                    <w:t>Рахунок №</w:t>
                  </w:r>
                </w:p>
              </w:tc>
              <w:tc>
                <w:tcPr>
                  <w:tcW w:w="3015" w:type="dxa"/>
                  <w:tcBorders>
                    <w:top w:val="single" w:sz="8" w:space="0" w:color="000001"/>
                    <w:left w:val="single" w:sz="8" w:space="0" w:color="FFFFFF"/>
                    <w:bottom w:val="single" w:sz="8" w:space="0" w:color="000001"/>
                    <w:right w:val="single" w:sz="8" w:space="0" w:color="FFFFFF"/>
                  </w:tcBorders>
                  <w:shd w:val="clear" w:color="auto" w:fill="auto"/>
                  <w:tcMar>
                    <w:left w:w="80" w:type="dxa"/>
                  </w:tcMar>
                </w:tcPr>
                <w:p w14:paraId="5CFBC49A" w14:textId="77777777" w:rsidR="00330ACC" w:rsidRDefault="00330ACC">
                  <w:pPr>
                    <w:widowControl w:val="0"/>
                    <w:spacing w:line="240" w:lineRule="auto"/>
                    <w:ind w:right="142"/>
                    <w:rPr>
                      <w:color w:val="00000A"/>
                    </w:rPr>
                  </w:pPr>
                </w:p>
              </w:tc>
              <w:tc>
                <w:tcPr>
                  <w:tcW w:w="1" w:type="dxa"/>
                  <w:tcBorders>
                    <w:top w:val="single" w:sz="8" w:space="0" w:color="000001"/>
                    <w:left w:val="single" w:sz="8" w:space="0" w:color="FFFFFF"/>
                    <w:bottom w:val="single" w:sz="8" w:space="0" w:color="000001"/>
                    <w:right w:val="single" w:sz="8" w:space="0" w:color="FFFFFF"/>
                  </w:tcBorders>
                  <w:shd w:val="clear" w:color="auto" w:fill="auto"/>
                  <w:tcMar>
                    <w:left w:w="80" w:type="dxa"/>
                  </w:tcMar>
                </w:tcPr>
                <w:p w14:paraId="41B23125" w14:textId="77777777" w:rsidR="00330ACC" w:rsidRDefault="00330ACC">
                  <w:pPr>
                    <w:widowControl w:val="0"/>
                    <w:spacing w:line="240" w:lineRule="auto"/>
                    <w:ind w:right="142"/>
                    <w:rPr>
                      <w:color w:val="00000A"/>
                    </w:rPr>
                  </w:pPr>
                </w:p>
              </w:tc>
              <w:tc>
                <w:tcPr>
                  <w:tcW w:w="1" w:type="dxa"/>
                  <w:tcBorders>
                    <w:top w:val="single" w:sz="8" w:space="0" w:color="000001"/>
                    <w:left w:val="single" w:sz="8" w:space="0" w:color="FFFFFF"/>
                    <w:bottom w:val="single" w:sz="8" w:space="0" w:color="000001"/>
                    <w:right w:val="single" w:sz="8" w:space="0" w:color="FFFFFF"/>
                  </w:tcBorders>
                  <w:shd w:val="clear" w:color="auto" w:fill="auto"/>
                  <w:tcMar>
                    <w:left w:w="80" w:type="dxa"/>
                  </w:tcMar>
                </w:tcPr>
                <w:p w14:paraId="6C14332D" w14:textId="77777777" w:rsidR="00330ACC" w:rsidRDefault="00330ACC">
                  <w:pPr>
                    <w:widowControl w:val="0"/>
                    <w:spacing w:line="240" w:lineRule="auto"/>
                    <w:ind w:right="142"/>
                    <w:rPr>
                      <w:color w:val="00000A"/>
                    </w:rPr>
                  </w:pPr>
                </w:p>
              </w:tc>
              <w:tc>
                <w:tcPr>
                  <w:tcW w:w="1" w:type="dxa"/>
                  <w:tcBorders>
                    <w:top w:val="single" w:sz="8" w:space="0" w:color="000001"/>
                    <w:left w:val="single" w:sz="8" w:space="0" w:color="FFFFFF"/>
                    <w:bottom w:val="single" w:sz="8" w:space="0" w:color="000001"/>
                    <w:right w:val="single" w:sz="8" w:space="0" w:color="FFFFFF"/>
                  </w:tcBorders>
                  <w:shd w:val="clear" w:color="auto" w:fill="auto"/>
                  <w:tcMar>
                    <w:left w:w="80" w:type="dxa"/>
                  </w:tcMar>
                </w:tcPr>
                <w:p w14:paraId="5DFC4446" w14:textId="77777777" w:rsidR="00330ACC" w:rsidRDefault="00330ACC">
                  <w:pPr>
                    <w:widowControl w:val="0"/>
                    <w:spacing w:line="240" w:lineRule="auto"/>
                    <w:ind w:right="142"/>
                    <w:rPr>
                      <w:color w:val="00000A"/>
                    </w:rPr>
                  </w:pPr>
                </w:p>
              </w:tc>
              <w:tc>
                <w:tcPr>
                  <w:tcW w:w="1" w:type="dxa"/>
                  <w:tcBorders>
                    <w:top w:val="single" w:sz="8" w:space="0" w:color="000001"/>
                    <w:left w:val="single" w:sz="8" w:space="0" w:color="FFFFFF"/>
                    <w:bottom w:val="single" w:sz="8" w:space="0" w:color="000001"/>
                    <w:right w:val="single" w:sz="8" w:space="0" w:color="FFFFFF"/>
                  </w:tcBorders>
                  <w:shd w:val="clear" w:color="auto" w:fill="auto"/>
                  <w:tcMar>
                    <w:left w:w="80" w:type="dxa"/>
                  </w:tcMar>
                </w:tcPr>
                <w:p w14:paraId="31D4263E" w14:textId="77777777" w:rsidR="00330ACC" w:rsidRDefault="00330ACC">
                  <w:pPr>
                    <w:widowControl w:val="0"/>
                    <w:spacing w:line="240" w:lineRule="auto"/>
                    <w:ind w:right="142"/>
                    <w:rPr>
                      <w:color w:val="00000A"/>
                    </w:rPr>
                  </w:pPr>
                </w:p>
              </w:tc>
              <w:tc>
                <w:tcPr>
                  <w:tcW w:w="1" w:type="dxa"/>
                  <w:tcBorders>
                    <w:top w:val="single" w:sz="8" w:space="0" w:color="000001"/>
                    <w:left w:val="single" w:sz="8" w:space="0" w:color="FFFFFF"/>
                    <w:bottom w:val="single" w:sz="8" w:space="0" w:color="000001"/>
                    <w:right w:val="single" w:sz="8" w:space="0" w:color="FFFFFF"/>
                  </w:tcBorders>
                  <w:shd w:val="clear" w:color="auto" w:fill="auto"/>
                  <w:tcMar>
                    <w:left w:w="80" w:type="dxa"/>
                  </w:tcMar>
                </w:tcPr>
                <w:p w14:paraId="32CBF92F" w14:textId="77777777" w:rsidR="00330ACC" w:rsidRDefault="00330ACC">
                  <w:pPr>
                    <w:widowControl w:val="0"/>
                    <w:spacing w:line="240" w:lineRule="auto"/>
                    <w:ind w:right="142"/>
                    <w:rPr>
                      <w:color w:val="00000A"/>
                    </w:rPr>
                  </w:pPr>
                </w:p>
              </w:tc>
              <w:tc>
                <w:tcPr>
                  <w:tcW w:w="1" w:type="dxa"/>
                  <w:tcBorders>
                    <w:top w:val="single" w:sz="8" w:space="0" w:color="000001"/>
                    <w:left w:val="single" w:sz="8" w:space="0" w:color="FFFFFF"/>
                    <w:bottom w:val="single" w:sz="8" w:space="0" w:color="000001"/>
                    <w:right w:val="single" w:sz="8" w:space="0" w:color="FFFFFF"/>
                  </w:tcBorders>
                  <w:shd w:val="clear" w:color="auto" w:fill="auto"/>
                  <w:tcMar>
                    <w:left w:w="80" w:type="dxa"/>
                  </w:tcMar>
                </w:tcPr>
                <w:p w14:paraId="56233FB0" w14:textId="77777777" w:rsidR="00330ACC" w:rsidRDefault="00330ACC">
                  <w:pPr>
                    <w:widowControl w:val="0"/>
                    <w:spacing w:line="240" w:lineRule="auto"/>
                    <w:ind w:right="142"/>
                    <w:rPr>
                      <w:color w:val="00000A"/>
                    </w:rPr>
                  </w:pPr>
                </w:p>
              </w:tc>
              <w:tc>
                <w:tcPr>
                  <w:tcW w:w="1" w:type="dxa"/>
                  <w:tcBorders>
                    <w:top w:val="single" w:sz="8" w:space="0" w:color="000001"/>
                    <w:left w:val="single" w:sz="8" w:space="0" w:color="FFFFFF"/>
                    <w:bottom w:val="single" w:sz="8" w:space="0" w:color="000001"/>
                    <w:right w:val="single" w:sz="8" w:space="0" w:color="FFFFFF"/>
                  </w:tcBorders>
                  <w:shd w:val="clear" w:color="auto" w:fill="auto"/>
                  <w:tcMar>
                    <w:left w:w="80" w:type="dxa"/>
                  </w:tcMar>
                </w:tcPr>
                <w:p w14:paraId="214F24F2" w14:textId="77777777" w:rsidR="00330ACC" w:rsidRDefault="00330ACC">
                  <w:pPr>
                    <w:widowControl w:val="0"/>
                    <w:spacing w:line="240" w:lineRule="auto"/>
                    <w:ind w:right="142"/>
                    <w:rPr>
                      <w:color w:val="00000A"/>
                    </w:rPr>
                  </w:pPr>
                </w:p>
              </w:tc>
            </w:tr>
            <w:tr w:rsidR="00330ACC" w14:paraId="44AEFC4A" w14:textId="77777777">
              <w:tc>
                <w:tcPr>
                  <w:tcW w:w="1274" w:type="dxa"/>
                  <w:tcBorders>
                    <w:top w:val="single" w:sz="8" w:space="0" w:color="FFFFFF"/>
                    <w:left w:val="single" w:sz="8" w:space="0" w:color="FFFFFF"/>
                    <w:bottom w:val="single" w:sz="8" w:space="0" w:color="FFFFFF"/>
                    <w:right w:val="single" w:sz="8" w:space="0" w:color="FFFFFF"/>
                  </w:tcBorders>
                  <w:shd w:val="clear" w:color="auto" w:fill="auto"/>
                  <w:tcMar>
                    <w:left w:w="80" w:type="dxa"/>
                  </w:tcMar>
                </w:tcPr>
                <w:p w14:paraId="34A52634" w14:textId="77777777" w:rsidR="00330ACC" w:rsidRDefault="00000000">
                  <w:pPr>
                    <w:widowControl w:val="0"/>
                    <w:spacing w:line="240" w:lineRule="auto"/>
                    <w:rPr>
                      <w:color w:val="00000A"/>
                    </w:rPr>
                  </w:pPr>
                  <w:r>
                    <w:rPr>
                      <w:color w:val="00000A"/>
                    </w:rPr>
                    <w:t>МФО</w:t>
                  </w:r>
                </w:p>
              </w:tc>
              <w:tc>
                <w:tcPr>
                  <w:tcW w:w="3015" w:type="dxa"/>
                  <w:tcBorders>
                    <w:top w:val="single" w:sz="8" w:space="0" w:color="000001"/>
                    <w:left w:val="single" w:sz="8" w:space="0" w:color="FFFFFF"/>
                    <w:bottom w:val="single" w:sz="8" w:space="0" w:color="000001"/>
                    <w:right w:val="single" w:sz="8" w:space="0" w:color="FFFFFF"/>
                  </w:tcBorders>
                  <w:shd w:val="clear" w:color="auto" w:fill="auto"/>
                  <w:tcMar>
                    <w:left w:w="80" w:type="dxa"/>
                  </w:tcMar>
                </w:tcPr>
                <w:p w14:paraId="3EB769BD" w14:textId="77777777" w:rsidR="00330ACC" w:rsidRDefault="00330ACC">
                  <w:pPr>
                    <w:widowControl w:val="0"/>
                    <w:spacing w:line="240" w:lineRule="auto"/>
                    <w:rPr>
                      <w:color w:val="00000A"/>
                    </w:rPr>
                  </w:pPr>
                </w:p>
              </w:tc>
              <w:tc>
                <w:tcPr>
                  <w:tcW w:w="1" w:type="dxa"/>
                  <w:tcBorders>
                    <w:top w:val="single" w:sz="8" w:space="0" w:color="000001"/>
                    <w:left w:val="single" w:sz="8" w:space="0" w:color="FFFFFF"/>
                    <w:bottom w:val="single" w:sz="8" w:space="0" w:color="000001"/>
                    <w:right w:val="single" w:sz="8" w:space="0" w:color="FFFFFF"/>
                  </w:tcBorders>
                  <w:shd w:val="clear" w:color="auto" w:fill="auto"/>
                  <w:tcMar>
                    <w:left w:w="80" w:type="dxa"/>
                  </w:tcMar>
                </w:tcPr>
                <w:p w14:paraId="1D605121" w14:textId="77777777" w:rsidR="00330ACC" w:rsidRDefault="00330ACC">
                  <w:pPr>
                    <w:widowControl w:val="0"/>
                    <w:spacing w:line="240" w:lineRule="auto"/>
                    <w:rPr>
                      <w:color w:val="00000A"/>
                    </w:rPr>
                  </w:pPr>
                </w:p>
              </w:tc>
              <w:tc>
                <w:tcPr>
                  <w:tcW w:w="1" w:type="dxa"/>
                  <w:tcBorders>
                    <w:top w:val="single" w:sz="8" w:space="0" w:color="000001"/>
                    <w:left w:val="single" w:sz="8" w:space="0" w:color="FFFFFF"/>
                    <w:bottom w:val="single" w:sz="8" w:space="0" w:color="000001"/>
                    <w:right w:val="single" w:sz="8" w:space="0" w:color="FFFFFF"/>
                  </w:tcBorders>
                  <w:shd w:val="clear" w:color="auto" w:fill="auto"/>
                  <w:tcMar>
                    <w:left w:w="80" w:type="dxa"/>
                  </w:tcMar>
                </w:tcPr>
                <w:p w14:paraId="13150DD2" w14:textId="77777777" w:rsidR="00330ACC" w:rsidRDefault="00330ACC">
                  <w:pPr>
                    <w:widowControl w:val="0"/>
                    <w:spacing w:line="240" w:lineRule="auto"/>
                    <w:rPr>
                      <w:color w:val="00000A"/>
                    </w:rPr>
                  </w:pPr>
                </w:p>
              </w:tc>
              <w:tc>
                <w:tcPr>
                  <w:tcW w:w="1" w:type="dxa"/>
                  <w:tcBorders>
                    <w:top w:val="single" w:sz="8" w:space="0" w:color="000001"/>
                    <w:left w:val="single" w:sz="8" w:space="0" w:color="FFFFFF"/>
                    <w:bottom w:val="single" w:sz="8" w:space="0" w:color="000001"/>
                    <w:right w:val="single" w:sz="8" w:space="0" w:color="FFFFFF"/>
                  </w:tcBorders>
                  <w:shd w:val="clear" w:color="auto" w:fill="auto"/>
                  <w:tcMar>
                    <w:left w:w="80" w:type="dxa"/>
                  </w:tcMar>
                </w:tcPr>
                <w:p w14:paraId="29BFF8EC" w14:textId="77777777" w:rsidR="00330ACC" w:rsidRDefault="00330ACC">
                  <w:pPr>
                    <w:widowControl w:val="0"/>
                    <w:spacing w:line="240" w:lineRule="auto"/>
                    <w:rPr>
                      <w:color w:val="00000A"/>
                    </w:rPr>
                  </w:pPr>
                </w:p>
              </w:tc>
              <w:tc>
                <w:tcPr>
                  <w:tcW w:w="1" w:type="dxa"/>
                  <w:tcBorders>
                    <w:top w:val="single" w:sz="8" w:space="0" w:color="000001"/>
                    <w:left w:val="single" w:sz="8" w:space="0" w:color="FFFFFF"/>
                    <w:bottom w:val="single" w:sz="8" w:space="0" w:color="000001"/>
                    <w:right w:val="single" w:sz="8" w:space="0" w:color="FFFFFF"/>
                  </w:tcBorders>
                  <w:shd w:val="clear" w:color="auto" w:fill="auto"/>
                  <w:tcMar>
                    <w:left w:w="80" w:type="dxa"/>
                  </w:tcMar>
                </w:tcPr>
                <w:p w14:paraId="44BD4216" w14:textId="77777777" w:rsidR="00330ACC" w:rsidRDefault="00330ACC">
                  <w:pPr>
                    <w:widowControl w:val="0"/>
                    <w:spacing w:line="240" w:lineRule="auto"/>
                    <w:rPr>
                      <w:color w:val="00000A"/>
                    </w:rPr>
                  </w:pPr>
                </w:p>
              </w:tc>
              <w:tc>
                <w:tcPr>
                  <w:tcW w:w="1" w:type="dxa"/>
                  <w:tcBorders>
                    <w:top w:val="single" w:sz="8" w:space="0" w:color="000001"/>
                    <w:left w:val="single" w:sz="8" w:space="0" w:color="FFFFFF"/>
                    <w:bottom w:val="single" w:sz="8" w:space="0" w:color="000001"/>
                    <w:right w:val="single" w:sz="8" w:space="0" w:color="FFFFFF"/>
                  </w:tcBorders>
                  <w:shd w:val="clear" w:color="auto" w:fill="auto"/>
                  <w:tcMar>
                    <w:left w:w="80" w:type="dxa"/>
                  </w:tcMar>
                </w:tcPr>
                <w:p w14:paraId="2B9D235B" w14:textId="77777777" w:rsidR="00330ACC" w:rsidRDefault="00330ACC">
                  <w:pPr>
                    <w:widowControl w:val="0"/>
                    <w:spacing w:line="240" w:lineRule="auto"/>
                    <w:rPr>
                      <w:color w:val="00000A"/>
                    </w:rPr>
                  </w:pPr>
                </w:p>
              </w:tc>
              <w:tc>
                <w:tcPr>
                  <w:tcW w:w="1" w:type="dxa"/>
                  <w:tcBorders>
                    <w:top w:val="single" w:sz="8" w:space="0" w:color="000001"/>
                    <w:left w:val="single" w:sz="8" w:space="0" w:color="FFFFFF"/>
                    <w:bottom w:val="single" w:sz="8" w:space="0" w:color="000001"/>
                    <w:right w:val="single" w:sz="8" w:space="0" w:color="FFFFFF"/>
                  </w:tcBorders>
                  <w:shd w:val="clear" w:color="auto" w:fill="auto"/>
                  <w:tcMar>
                    <w:left w:w="80" w:type="dxa"/>
                  </w:tcMar>
                </w:tcPr>
                <w:p w14:paraId="466219F9" w14:textId="77777777" w:rsidR="00330ACC" w:rsidRDefault="00330ACC">
                  <w:pPr>
                    <w:widowControl w:val="0"/>
                    <w:spacing w:line="240" w:lineRule="auto"/>
                    <w:rPr>
                      <w:color w:val="00000A"/>
                    </w:rPr>
                  </w:pPr>
                </w:p>
              </w:tc>
              <w:tc>
                <w:tcPr>
                  <w:tcW w:w="1" w:type="dxa"/>
                  <w:tcBorders>
                    <w:top w:val="single" w:sz="8" w:space="0" w:color="000001"/>
                    <w:left w:val="single" w:sz="8" w:space="0" w:color="FFFFFF"/>
                    <w:bottom w:val="single" w:sz="8" w:space="0" w:color="000001"/>
                    <w:right w:val="single" w:sz="8" w:space="0" w:color="FFFFFF"/>
                  </w:tcBorders>
                  <w:shd w:val="clear" w:color="auto" w:fill="auto"/>
                  <w:tcMar>
                    <w:left w:w="80" w:type="dxa"/>
                  </w:tcMar>
                </w:tcPr>
                <w:p w14:paraId="3C8B3CF9" w14:textId="77777777" w:rsidR="00330ACC" w:rsidRDefault="00330ACC">
                  <w:pPr>
                    <w:widowControl w:val="0"/>
                    <w:spacing w:line="240" w:lineRule="auto"/>
                    <w:rPr>
                      <w:color w:val="00000A"/>
                    </w:rPr>
                  </w:pPr>
                </w:p>
              </w:tc>
            </w:tr>
          </w:tbl>
          <w:p w14:paraId="081188F0" w14:textId="77777777" w:rsidR="00330ACC" w:rsidRDefault="00330ACC">
            <w:pPr>
              <w:rPr>
                <w:color w:val="00000A"/>
              </w:rPr>
            </w:pPr>
          </w:p>
        </w:tc>
      </w:tr>
    </w:tbl>
    <w:p w14:paraId="76807B4E" w14:textId="77777777" w:rsidR="00330ACC" w:rsidRDefault="00330ACC">
      <w:pPr>
        <w:rPr>
          <w:color w:val="00000A"/>
        </w:rPr>
      </w:pPr>
    </w:p>
    <w:tbl>
      <w:tblPr>
        <w:tblStyle w:val="a9"/>
        <w:tblW w:w="8999"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010"/>
        <w:gridCol w:w="3989"/>
      </w:tblGrid>
      <w:tr w:rsidR="00330ACC" w14:paraId="393D38BA" w14:textId="77777777">
        <w:trPr>
          <w:trHeight w:val="1560"/>
        </w:trPr>
        <w:tc>
          <w:tcPr>
            <w:tcW w:w="5010" w:type="dxa"/>
            <w:tcBorders>
              <w:top w:val="single" w:sz="8" w:space="0" w:color="FFFFFF"/>
              <w:left w:val="single" w:sz="8" w:space="0" w:color="FFFFFF"/>
              <w:bottom w:val="single" w:sz="8" w:space="0" w:color="FFFFFF"/>
              <w:right w:val="single" w:sz="8" w:space="0" w:color="FFFFFF"/>
            </w:tcBorders>
            <w:shd w:val="clear" w:color="auto" w:fill="auto"/>
            <w:tcMar>
              <w:left w:w="80" w:type="dxa"/>
            </w:tcMar>
          </w:tcPr>
          <w:p w14:paraId="3A074444" w14:textId="77777777" w:rsidR="00330ACC" w:rsidRDefault="00000000">
            <w:pPr>
              <w:rPr>
                <w:b/>
                <w:color w:val="00000A"/>
              </w:rPr>
            </w:pPr>
            <w:r>
              <w:rPr>
                <w:b/>
                <w:color w:val="00000A"/>
              </w:rPr>
              <w:t xml:space="preserve">Підпис </w:t>
            </w:r>
          </w:p>
          <w:p w14:paraId="43D2B1F4" w14:textId="77777777" w:rsidR="00330ACC" w:rsidRDefault="00000000">
            <w:pPr>
              <w:rPr>
                <w:b/>
                <w:color w:val="00000A"/>
              </w:rPr>
            </w:pPr>
            <w:r>
              <w:rPr>
                <w:b/>
                <w:color w:val="00000A"/>
              </w:rPr>
              <w:t>Від ВИКОНАВЦЯ</w:t>
            </w:r>
          </w:p>
          <w:p w14:paraId="0501C1E6" w14:textId="77777777" w:rsidR="00330ACC" w:rsidRDefault="00330ACC">
            <w:pPr>
              <w:rPr>
                <w:b/>
                <w:color w:val="00000A"/>
              </w:rPr>
            </w:pPr>
          </w:p>
          <w:p w14:paraId="2F784961" w14:textId="77777777" w:rsidR="00330ACC" w:rsidRDefault="00000000">
            <w:pPr>
              <w:rPr>
                <w:b/>
                <w:color w:val="00000A"/>
              </w:rPr>
            </w:pPr>
            <w:r>
              <w:rPr>
                <w:b/>
                <w:color w:val="00000A"/>
              </w:rPr>
              <w:t>___________________ / А.О. Давидов /</w:t>
            </w:r>
          </w:p>
        </w:tc>
        <w:tc>
          <w:tcPr>
            <w:tcW w:w="3989" w:type="dxa"/>
            <w:tcBorders>
              <w:top w:val="single" w:sz="8" w:space="0" w:color="FFFFFF"/>
              <w:left w:val="single" w:sz="8" w:space="0" w:color="FFFFFF"/>
              <w:bottom w:val="single" w:sz="8" w:space="0" w:color="FFFFFF"/>
              <w:right w:val="single" w:sz="8" w:space="0" w:color="FFFFFF"/>
            </w:tcBorders>
            <w:shd w:val="clear" w:color="auto" w:fill="auto"/>
            <w:tcMar>
              <w:left w:w="80" w:type="dxa"/>
            </w:tcMar>
          </w:tcPr>
          <w:p w14:paraId="34A3EA40" w14:textId="77777777" w:rsidR="00330ACC" w:rsidRDefault="00000000">
            <w:pPr>
              <w:rPr>
                <w:b/>
                <w:color w:val="00000A"/>
              </w:rPr>
            </w:pPr>
            <w:r>
              <w:rPr>
                <w:b/>
                <w:color w:val="00000A"/>
              </w:rPr>
              <w:t xml:space="preserve">Підпис </w:t>
            </w:r>
          </w:p>
          <w:p w14:paraId="0F5E7531" w14:textId="77777777" w:rsidR="00330ACC" w:rsidRDefault="00000000">
            <w:pPr>
              <w:rPr>
                <w:b/>
                <w:color w:val="00000A"/>
              </w:rPr>
            </w:pPr>
            <w:r>
              <w:rPr>
                <w:b/>
                <w:color w:val="00000A"/>
              </w:rPr>
              <w:t>Від ЗАМОВНИКА</w:t>
            </w:r>
          </w:p>
          <w:p w14:paraId="35C28768" w14:textId="77777777" w:rsidR="00330ACC" w:rsidRDefault="00330ACC">
            <w:pPr>
              <w:rPr>
                <w:b/>
                <w:color w:val="00000A"/>
              </w:rPr>
            </w:pPr>
          </w:p>
          <w:p w14:paraId="02D179E0" w14:textId="77777777" w:rsidR="00330ACC" w:rsidRDefault="00000000">
            <w:pPr>
              <w:rPr>
                <w:b/>
                <w:color w:val="00000A"/>
              </w:rPr>
            </w:pPr>
            <w:r>
              <w:rPr>
                <w:b/>
                <w:color w:val="00000A"/>
              </w:rPr>
              <w:t>____________ / ________________ /</w:t>
            </w:r>
          </w:p>
        </w:tc>
      </w:tr>
    </w:tbl>
    <w:p w14:paraId="7CB613CE" w14:textId="77777777" w:rsidR="00330ACC" w:rsidRDefault="00330ACC">
      <w:pPr>
        <w:rPr>
          <w:color w:val="00000A"/>
        </w:rPr>
      </w:pPr>
    </w:p>
    <w:p w14:paraId="7022CDAE" w14:textId="77777777" w:rsidR="00330ACC" w:rsidRDefault="00330ACC"/>
    <w:p w14:paraId="02397231" w14:textId="77777777" w:rsidR="00330ACC" w:rsidRDefault="00330ACC"/>
    <w:p w14:paraId="70DE7D84" w14:textId="77777777" w:rsidR="00330ACC" w:rsidRDefault="00330ACC"/>
    <w:sectPr w:rsidR="00330AC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0342"/>
    <w:multiLevelType w:val="multilevel"/>
    <w:tmpl w:val="2E3AC2FA"/>
    <w:lvl w:ilvl="0">
      <w:start w:val="1"/>
      <w:numFmt w:val="upperLetter"/>
      <w:lvlText w:val="%1."/>
      <w:lvlJc w:val="left"/>
      <w:pPr>
        <w:ind w:left="992"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8222885"/>
    <w:multiLevelType w:val="multilevel"/>
    <w:tmpl w:val="763C78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FDD1A51"/>
    <w:multiLevelType w:val="multilevel"/>
    <w:tmpl w:val="BB6000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9534A8A"/>
    <w:multiLevelType w:val="multilevel"/>
    <w:tmpl w:val="8FDA1BB0"/>
    <w:lvl w:ilvl="0">
      <w:start w:val="1"/>
      <w:numFmt w:val="upperLetter"/>
      <w:lvlText w:val="%1."/>
      <w:lvlJc w:val="left"/>
      <w:pPr>
        <w:ind w:left="992"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57936832"/>
    <w:multiLevelType w:val="multilevel"/>
    <w:tmpl w:val="468E15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0774ED0"/>
    <w:multiLevelType w:val="multilevel"/>
    <w:tmpl w:val="9B18690C"/>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67396333">
    <w:abstractNumId w:val="5"/>
  </w:num>
  <w:num w:numId="2" w16cid:durableId="684744830">
    <w:abstractNumId w:val="1"/>
  </w:num>
  <w:num w:numId="3" w16cid:durableId="1735662355">
    <w:abstractNumId w:val="4"/>
  </w:num>
  <w:num w:numId="4" w16cid:durableId="825171185">
    <w:abstractNumId w:val="2"/>
  </w:num>
  <w:num w:numId="5" w16cid:durableId="813445590">
    <w:abstractNumId w:val="3"/>
  </w:num>
  <w:num w:numId="6" w16cid:durableId="1641611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ACC"/>
    <w:rsid w:val="00025A98"/>
    <w:rsid w:val="00330ACC"/>
    <w:rsid w:val="003731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EA3AB"/>
  <w15:docId w15:val="{4DC92DD3-44F3-4774-807E-3575AD0D5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80" w:type="dxa"/>
        <w:bottom w:w="100" w:type="dxa"/>
        <w:right w:w="100" w:type="dxa"/>
      </w:tblCellMar>
    </w:tblPr>
  </w:style>
  <w:style w:type="table" w:customStyle="1" w:styleId="a6">
    <w:basedOn w:val="TableNormal"/>
    <w:tblPr>
      <w:tblStyleRowBandSize w:val="1"/>
      <w:tblStyleColBandSize w:val="1"/>
      <w:tblCellMar>
        <w:top w:w="100" w:type="dxa"/>
        <w:left w:w="80" w:type="dxa"/>
        <w:bottom w:w="100" w:type="dxa"/>
        <w:right w:w="100" w:type="dxa"/>
      </w:tblCellMar>
    </w:tblPr>
  </w:style>
  <w:style w:type="table" w:customStyle="1" w:styleId="a7">
    <w:basedOn w:val="TableNormal"/>
    <w:tblPr>
      <w:tblStyleRowBandSize w:val="1"/>
      <w:tblStyleColBandSize w:val="1"/>
      <w:tblCellMar>
        <w:top w:w="100" w:type="dxa"/>
        <w:left w:w="80" w:type="dxa"/>
        <w:bottom w:w="100" w:type="dxa"/>
        <w:right w:w="100" w:type="dxa"/>
      </w:tblCellMar>
    </w:tblPr>
  </w:style>
  <w:style w:type="table" w:customStyle="1" w:styleId="a8">
    <w:basedOn w:val="TableNormal"/>
    <w:tblPr>
      <w:tblStyleRowBandSize w:val="1"/>
      <w:tblStyleColBandSize w:val="1"/>
      <w:tblCellMar>
        <w:top w:w="100" w:type="dxa"/>
        <w:left w:w="80" w:type="dxa"/>
        <w:bottom w:w="100" w:type="dxa"/>
        <w:right w:w="100" w:type="dxa"/>
      </w:tblCellMar>
    </w:tblPr>
  </w:style>
  <w:style w:type="table" w:customStyle="1" w:styleId="a9">
    <w:basedOn w:val="TableNormal"/>
    <w:tblPr>
      <w:tblStyleRowBandSize w:val="1"/>
      <w:tblStyleColBandSize w:val="1"/>
      <w:tblCellMar>
        <w:top w:w="100" w:type="dxa"/>
        <w:left w:w="8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7271</Words>
  <Characters>4146</Characters>
  <Application>Microsoft Office Word</Application>
  <DocSecurity>0</DocSecurity>
  <Lines>34</Lines>
  <Paragraphs>22</Paragraphs>
  <ScaleCrop>false</ScaleCrop>
  <Company/>
  <LinksUpToDate>false</LinksUpToDate>
  <CharactersWithSpaces>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Олег</cp:lastModifiedBy>
  <cp:revision>3</cp:revision>
  <dcterms:created xsi:type="dcterms:W3CDTF">2022-07-27T14:39:00Z</dcterms:created>
  <dcterms:modified xsi:type="dcterms:W3CDTF">2022-07-27T14:43:00Z</dcterms:modified>
</cp:coreProperties>
</file>